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55" w:rsidRDefault="004E1E55" w:rsidP="004E1E55">
      <w:pPr>
        <w:pStyle w:val="ConsPlusNormal"/>
        <w:ind w:firstLine="567"/>
        <w:jc w:val="both"/>
        <w:rPr>
          <w:sz w:val="24"/>
          <w:szCs w:val="24"/>
        </w:rPr>
      </w:pPr>
    </w:p>
    <w:p w:rsidR="004E1E55" w:rsidRDefault="00534B76" w:rsidP="004E1E55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Клюквинского сельсовета Курского района информирует </w:t>
      </w:r>
      <w:r w:rsidR="004E1E55" w:rsidRPr="00B86269">
        <w:rPr>
          <w:sz w:val="24"/>
          <w:szCs w:val="24"/>
        </w:rPr>
        <w:t xml:space="preserve">об обязательных требованиях, предъявляемых к деятельности </w:t>
      </w:r>
      <w:r>
        <w:rPr>
          <w:sz w:val="24"/>
          <w:szCs w:val="24"/>
        </w:rPr>
        <w:t xml:space="preserve">контролируемого лица, а также </w:t>
      </w:r>
      <w:r w:rsidR="004E1E55" w:rsidRPr="00B86269">
        <w:rPr>
          <w:sz w:val="24"/>
          <w:szCs w:val="24"/>
        </w:rPr>
        <w:t>к принадлежащим ему объектам контроля.</w:t>
      </w:r>
    </w:p>
    <w:p w:rsidR="00534B76" w:rsidRDefault="00534B76" w:rsidP="004E1E55">
      <w:pPr>
        <w:pStyle w:val="ConsPlusNormal"/>
        <w:ind w:firstLine="567"/>
        <w:jc w:val="both"/>
        <w:rPr>
          <w:sz w:val="24"/>
          <w:szCs w:val="24"/>
        </w:rPr>
      </w:pPr>
    </w:p>
    <w:p w:rsidR="00534B76" w:rsidRPr="00D87E1B" w:rsidRDefault="00534B76" w:rsidP="00534B76">
      <w:pPr>
        <w:shd w:val="clear" w:color="auto" w:fill="FFFFFF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7E1B">
        <w:rPr>
          <w:rFonts w:ascii="Arial" w:eastAsia="Times New Roman" w:hAnsi="Arial" w:cs="Arial"/>
          <w:b/>
          <w:sz w:val="24"/>
          <w:szCs w:val="24"/>
        </w:rPr>
        <w:t>Перечень индикаторов риска</w:t>
      </w:r>
    </w:p>
    <w:p w:rsidR="00534B76" w:rsidRPr="00D87E1B" w:rsidRDefault="00534B76" w:rsidP="00534B76">
      <w:pPr>
        <w:shd w:val="clear" w:color="auto" w:fill="FFFFFF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87E1B">
        <w:rPr>
          <w:rFonts w:ascii="Arial" w:eastAsia="Times New Roman" w:hAnsi="Arial" w:cs="Arial"/>
          <w:b/>
          <w:sz w:val="24"/>
          <w:szCs w:val="24"/>
        </w:rPr>
        <w:t xml:space="preserve">нарушения обязательных требований, используемых при осуществлении муниципального контроля в сфере благоустройства </w:t>
      </w:r>
      <w:r w:rsidRPr="00D87E1B">
        <w:rPr>
          <w:rFonts w:ascii="Arial" w:eastAsia="Times New Roman" w:hAnsi="Arial" w:cs="Arial"/>
          <w:b/>
          <w:bCs/>
          <w:sz w:val="24"/>
          <w:szCs w:val="24"/>
        </w:rPr>
        <w:t xml:space="preserve">на территории муниципального образования "Клюквинский сельсовет" </w:t>
      </w:r>
      <w:r>
        <w:rPr>
          <w:rFonts w:ascii="Arial" w:eastAsia="Times New Roman" w:hAnsi="Arial" w:cs="Arial"/>
          <w:b/>
          <w:bCs/>
          <w:sz w:val="24"/>
          <w:szCs w:val="24"/>
        </w:rPr>
        <w:t>Курского района Курской области</w:t>
      </w:r>
    </w:p>
    <w:p w:rsidR="00534B76" w:rsidRPr="00534B76" w:rsidRDefault="00534B76" w:rsidP="00534B76">
      <w:pPr>
        <w:shd w:val="clear" w:color="auto" w:fill="FFFFFF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(</w:t>
      </w:r>
      <w:r w:rsidRPr="00534B76">
        <w:rPr>
          <w:rFonts w:ascii="Arial" w:eastAsia="Times New Roman" w:hAnsi="Arial" w:cs="Arial"/>
          <w:bCs/>
          <w:sz w:val="24"/>
          <w:szCs w:val="24"/>
        </w:rPr>
        <w:t>УТВЕРЖДЕНО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34B76">
        <w:rPr>
          <w:rFonts w:ascii="Arial" w:eastAsia="Times New Roman" w:hAnsi="Arial" w:cs="Arial"/>
          <w:bCs/>
          <w:sz w:val="24"/>
          <w:szCs w:val="24"/>
        </w:rPr>
        <w:t>решением Собрания депутатов Клюквинского сельсовета Курского района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34B76">
        <w:rPr>
          <w:rFonts w:ascii="Arial" w:eastAsia="Times New Roman" w:hAnsi="Arial" w:cs="Arial"/>
          <w:bCs/>
          <w:sz w:val="24"/>
          <w:szCs w:val="24"/>
        </w:rPr>
        <w:t>от 15.12.2023 № 45-7-11р</w:t>
      </w:r>
      <w:r>
        <w:rPr>
          <w:rFonts w:ascii="Arial" w:eastAsia="Times New Roman" w:hAnsi="Arial" w:cs="Arial"/>
          <w:bCs/>
          <w:sz w:val="24"/>
          <w:szCs w:val="24"/>
        </w:rPr>
        <w:t>)</w:t>
      </w:r>
    </w:p>
    <w:p w:rsidR="00534B76" w:rsidRPr="00D87E1B" w:rsidRDefault="00534B76" w:rsidP="00534B7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Pr="00D87E1B">
        <w:rPr>
          <w:rFonts w:ascii="Arial" w:eastAsia="Times New Roman" w:hAnsi="Arial" w:cs="Arial"/>
          <w:sz w:val="24"/>
          <w:szCs w:val="24"/>
        </w:rPr>
        <w:t xml:space="preserve">Отсутствие в </w:t>
      </w:r>
      <w:r>
        <w:rPr>
          <w:rFonts w:ascii="Arial" w:eastAsia="Times New Roman" w:hAnsi="Arial" w:cs="Arial"/>
          <w:sz w:val="24"/>
          <w:szCs w:val="24"/>
        </w:rPr>
        <w:t>Администрации Клюквинского сельсовета Курского района</w:t>
      </w:r>
      <w:r w:rsidRPr="00D87E1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Курской области </w:t>
      </w:r>
      <w:r w:rsidRPr="00D87E1B">
        <w:rPr>
          <w:rFonts w:ascii="Arial" w:eastAsia="Times New Roman" w:hAnsi="Arial" w:cs="Arial"/>
          <w:sz w:val="24"/>
          <w:szCs w:val="24"/>
        </w:rPr>
        <w:t>сведе</w:t>
      </w:r>
      <w:r>
        <w:rPr>
          <w:rFonts w:ascii="Arial" w:eastAsia="Times New Roman" w:hAnsi="Arial" w:cs="Arial"/>
          <w:sz w:val="24"/>
          <w:szCs w:val="24"/>
        </w:rPr>
        <w:t xml:space="preserve">ний  </w:t>
      </w:r>
      <w:r w:rsidRPr="00D87E1B">
        <w:rPr>
          <w:rFonts w:ascii="Arial" w:eastAsia="Times New Roman" w:hAnsi="Arial" w:cs="Arial"/>
          <w:sz w:val="24"/>
          <w:szCs w:val="24"/>
        </w:rPr>
        <w:t>об уборке временных ограждений, о демонтаже временных объект</w:t>
      </w:r>
      <w:r>
        <w:rPr>
          <w:rFonts w:ascii="Arial" w:eastAsia="Times New Roman" w:hAnsi="Arial" w:cs="Arial"/>
          <w:sz w:val="24"/>
          <w:szCs w:val="24"/>
        </w:rPr>
        <w:t xml:space="preserve">ов </w:t>
      </w:r>
      <w:r w:rsidRPr="00D87E1B">
        <w:rPr>
          <w:rFonts w:ascii="Arial" w:eastAsia="Times New Roman" w:hAnsi="Arial" w:cs="Arial"/>
          <w:sz w:val="24"/>
          <w:szCs w:val="24"/>
        </w:rPr>
        <w:t>по истечении срока действия разрешения на</w:t>
      </w:r>
      <w:r>
        <w:rPr>
          <w:rFonts w:ascii="Arial" w:eastAsia="Times New Roman" w:hAnsi="Arial" w:cs="Arial"/>
          <w:sz w:val="24"/>
          <w:szCs w:val="24"/>
        </w:rPr>
        <w:t xml:space="preserve"> их установку, о сносе деревьев</w:t>
      </w:r>
      <w:r w:rsidRPr="00D87E1B">
        <w:rPr>
          <w:rFonts w:ascii="Arial" w:eastAsia="Times New Roman" w:hAnsi="Arial" w:cs="Arial"/>
          <w:sz w:val="24"/>
          <w:szCs w:val="24"/>
        </w:rPr>
        <w:t xml:space="preserve"> по истечении срока действия порубочно</w:t>
      </w:r>
      <w:r>
        <w:rPr>
          <w:rFonts w:ascii="Arial" w:eastAsia="Times New Roman" w:hAnsi="Arial" w:cs="Arial"/>
          <w:sz w:val="24"/>
          <w:szCs w:val="24"/>
        </w:rPr>
        <w:t>го билета, о пересадке деревьев</w:t>
      </w:r>
      <w:r w:rsidRPr="00D87E1B">
        <w:rPr>
          <w:rFonts w:ascii="Arial" w:eastAsia="Times New Roman" w:hAnsi="Arial" w:cs="Arial"/>
          <w:sz w:val="24"/>
          <w:szCs w:val="24"/>
        </w:rPr>
        <w:t xml:space="preserve"> и кустарников по истечении срока действия разрешения, об окончании строительства (реконструкции) объ</w:t>
      </w:r>
      <w:r>
        <w:rPr>
          <w:rFonts w:ascii="Arial" w:eastAsia="Times New Roman" w:hAnsi="Arial" w:cs="Arial"/>
          <w:sz w:val="24"/>
          <w:szCs w:val="24"/>
        </w:rPr>
        <w:t>екта капитального строительства</w:t>
      </w:r>
      <w:r w:rsidRPr="00D87E1B">
        <w:rPr>
          <w:rFonts w:ascii="Arial" w:eastAsia="Times New Roman" w:hAnsi="Arial" w:cs="Arial"/>
          <w:sz w:val="24"/>
          <w:szCs w:val="24"/>
        </w:rPr>
        <w:t xml:space="preserve"> по истечении срока действия разрешения о строительстве (реконструкции), о консервации объекта капитального строительства (в случае прекра</w:t>
      </w:r>
      <w:r>
        <w:rPr>
          <w:rFonts w:ascii="Arial" w:eastAsia="Times New Roman" w:hAnsi="Arial" w:cs="Arial"/>
          <w:sz w:val="24"/>
          <w:szCs w:val="24"/>
        </w:rPr>
        <w:t xml:space="preserve">щения </w:t>
      </w:r>
      <w:r w:rsidRPr="00D87E1B">
        <w:rPr>
          <w:rFonts w:ascii="Arial" w:eastAsia="Times New Roman" w:hAnsi="Arial" w:cs="Arial"/>
          <w:sz w:val="24"/>
          <w:szCs w:val="24"/>
        </w:rPr>
        <w:t xml:space="preserve">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534B76" w:rsidRPr="00D87E1B" w:rsidRDefault="00534B76" w:rsidP="00534B7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Pr="00D87E1B">
        <w:rPr>
          <w:rFonts w:ascii="Arial" w:eastAsia="Times New Roman" w:hAnsi="Arial" w:cs="Arial"/>
          <w:sz w:val="24"/>
          <w:szCs w:val="24"/>
        </w:rPr>
        <w:t xml:space="preserve">Отсутствие в </w:t>
      </w:r>
      <w:r>
        <w:rPr>
          <w:rFonts w:ascii="Arial" w:eastAsia="Times New Roman" w:hAnsi="Arial" w:cs="Arial"/>
          <w:sz w:val="24"/>
          <w:szCs w:val="24"/>
        </w:rPr>
        <w:t>Администрации Клюквинского сельсовета Курского района Курской области</w:t>
      </w:r>
      <w:r w:rsidRPr="00D87E1B">
        <w:rPr>
          <w:rFonts w:ascii="Arial" w:eastAsia="Times New Roman" w:hAnsi="Arial" w:cs="Arial"/>
          <w:sz w:val="24"/>
          <w:szCs w:val="24"/>
        </w:rPr>
        <w:t xml:space="preserve"> сведений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7E1B">
        <w:rPr>
          <w:rFonts w:ascii="Arial" w:eastAsia="Times New Roman" w:hAnsi="Arial" w:cs="Arial"/>
          <w:sz w:val="24"/>
          <w:szCs w:val="24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 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 и иных объектов.</w:t>
      </w:r>
    </w:p>
    <w:p w:rsidR="00534B76" w:rsidRPr="00B86269" w:rsidRDefault="00534B76" w:rsidP="004E1E55">
      <w:pPr>
        <w:pStyle w:val="ConsPlusNormal"/>
        <w:ind w:firstLine="567"/>
        <w:jc w:val="both"/>
        <w:rPr>
          <w:sz w:val="24"/>
          <w:szCs w:val="24"/>
        </w:rPr>
      </w:pPr>
    </w:p>
    <w:p w:rsidR="009A784A" w:rsidRDefault="009A784A"/>
    <w:p w:rsidR="00534B76" w:rsidRDefault="00534B76"/>
    <w:p w:rsidR="00534B76" w:rsidRDefault="00534B76"/>
    <w:p w:rsidR="00534B76" w:rsidRDefault="00534B76"/>
    <w:p w:rsidR="00534B76" w:rsidRDefault="00534B76"/>
    <w:p w:rsidR="00534B76" w:rsidRDefault="00534B76"/>
    <w:p w:rsidR="00534B76" w:rsidRDefault="00534B76"/>
    <w:p w:rsidR="00534B76" w:rsidRDefault="00534B76"/>
    <w:p w:rsidR="00B85AF7" w:rsidRDefault="00B85AF7"/>
    <w:p w:rsidR="00534B76" w:rsidRDefault="00534B76"/>
    <w:p w:rsidR="0034709C" w:rsidRDefault="00B85AF7" w:rsidP="0034709C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Правила</w:t>
      </w:r>
      <w:r w:rsidR="0034709C" w:rsidRPr="0034709C">
        <w:rPr>
          <w:sz w:val="24"/>
          <w:szCs w:val="24"/>
        </w:rPr>
        <w:t xml:space="preserve"> благоустройства территории муниципального образования «Клюквинский сельсовет»  Курского района Курской области</w:t>
      </w:r>
      <w:r w:rsidR="0034709C">
        <w:rPr>
          <w:sz w:val="24"/>
          <w:szCs w:val="24"/>
        </w:rPr>
        <w:t>, утвержденными решением Собрания депутатов Клюквинского сельсовета Курского района от 31.10.2022 года № 9-7-2р</w:t>
      </w:r>
      <w:r>
        <w:rPr>
          <w:sz w:val="24"/>
          <w:szCs w:val="24"/>
        </w:rPr>
        <w:t>, содержат следующие требования</w:t>
      </w:r>
      <w:r w:rsidR="0034709C">
        <w:rPr>
          <w:sz w:val="24"/>
          <w:szCs w:val="24"/>
        </w:rPr>
        <w:t xml:space="preserve">: </w:t>
      </w:r>
    </w:p>
    <w:p w:rsidR="0034709C" w:rsidRPr="0034709C" w:rsidRDefault="0034709C" w:rsidP="0034709C">
      <w:pPr>
        <w:pStyle w:val="ConsPlusNormal"/>
        <w:ind w:firstLine="567"/>
        <w:jc w:val="both"/>
        <w:rPr>
          <w:sz w:val="24"/>
          <w:szCs w:val="24"/>
        </w:rPr>
      </w:pPr>
    </w:p>
    <w:p w:rsidR="004E1E55" w:rsidRPr="000C6A3A" w:rsidRDefault="004E1E55" w:rsidP="004E1E55">
      <w:pPr>
        <w:tabs>
          <w:tab w:val="left" w:pos="898"/>
        </w:tabs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C6A3A">
        <w:rPr>
          <w:rFonts w:ascii="Arial" w:hAnsi="Arial" w:cs="Arial"/>
          <w:b/>
          <w:sz w:val="24"/>
          <w:szCs w:val="24"/>
        </w:rPr>
        <w:t>7. Внешний вид фасадов и ограждающих конструкций</w:t>
      </w:r>
    </w:p>
    <w:p w:rsidR="004E1E55" w:rsidRPr="000C6A3A" w:rsidRDefault="004E1E55" w:rsidP="004E1E55">
      <w:pPr>
        <w:tabs>
          <w:tab w:val="left" w:pos="898"/>
        </w:tabs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C6A3A">
        <w:rPr>
          <w:rFonts w:ascii="Arial" w:hAnsi="Arial" w:cs="Arial"/>
          <w:b/>
          <w:sz w:val="24"/>
          <w:szCs w:val="24"/>
        </w:rPr>
        <w:t>зданий, строений, сооружений</w:t>
      </w:r>
    </w:p>
    <w:p w:rsidR="004E1E55" w:rsidRPr="000C6A3A" w:rsidRDefault="004E1E55" w:rsidP="004E1E55">
      <w:pPr>
        <w:tabs>
          <w:tab w:val="left" w:pos="89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E1E55" w:rsidRPr="000C6A3A" w:rsidRDefault="004E1E55" w:rsidP="004E1E55">
      <w:pPr>
        <w:tabs>
          <w:tab w:val="left" w:pos="89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9202D">
        <w:rPr>
          <w:rFonts w:ascii="Arial" w:hAnsi="Arial" w:cs="Arial"/>
          <w:b/>
          <w:sz w:val="24"/>
          <w:szCs w:val="24"/>
        </w:rPr>
        <w:t>7.1.</w:t>
      </w:r>
      <w:r w:rsidRPr="000C6A3A">
        <w:rPr>
          <w:rFonts w:ascii="Arial" w:hAnsi="Arial" w:cs="Arial"/>
          <w:sz w:val="24"/>
          <w:szCs w:val="24"/>
        </w:rPr>
        <w:t>Правообладатели зданий, строений, сооружений и иные лица обязаны соблюдать требования, установленные настоящими Правилами на территории муниципального образования "Клюквинский сельсовет" Курского района Курской области.</w:t>
      </w:r>
    </w:p>
    <w:p w:rsidR="004E1E55" w:rsidRPr="000C6A3A" w:rsidRDefault="004E1E55" w:rsidP="004E1E55">
      <w:pPr>
        <w:tabs>
          <w:tab w:val="left" w:pos="89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E1E55" w:rsidRPr="000C6A3A" w:rsidRDefault="004E1E55" w:rsidP="004E1E55">
      <w:pPr>
        <w:tabs>
          <w:tab w:val="left" w:pos="89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6A3A">
        <w:rPr>
          <w:rFonts w:ascii="Arial" w:hAnsi="Arial" w:cs="Arial"/>
          <w:sz w:val="24"/>
          <w:szCs w:val="24"/>
        </w:rPr>
        <w:t>Внешний вид и техническое состояние фасадов и ограждающих конструкций зданий, строений, сооружений должны соответствовать настоящих Правил.</w:t>
      </w:r>
    </w:p>
    <w:p w:rsidR="004E1E55" w:rsidRPr="000C6A3A" w:rsidRDefault="004E1E55" w:rsidP="004E1E55">
      <w:pPr>
        <w:tabs>
          <w:tab w:val="left" w:pos="89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E1E55" w:rsidRPr="000C6A3A" w:rsidRDefault="004E1E55" w:rsidP="004E1E55">
      <w:pPr>
        <w:tabs>
          <w:tab w:val="left" w:pos="89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6A3A">
        <w:rPr>
          <w:rFonts w:ascii="Arial" w:hAnsi="Arial" w:cs="Arial"/>
          <w:sz w:val="24"/>
          <w:szCs w:val="24"/>
        </w:rPr>
        <w:t>Внешний вид и техническое состояние фасадов и ограждающих конструкций зданий, строений, сооружений должны формироваться, изменяться и переоборудоваться исходя из объемно-пространственного решения здания, строения, сооружения, их стилистических особенностей, с учетом архитектурно-пространственного окружения и визуальных характеристик городской среды, композиционной и стилевой целостности, унификации, соразмерности и пропорциональности, соответствия системе горизонтальных и вертикальных осей. Рекомендуется также придерживаться симметрии и ритма.</w:t>
      </w:r>
      <w:r w:rsidRPr="000C6A3A">
        <w:rPr>
          <w:rFonts w:ascii="Arial" w:hAnsi="Arial" w:cs="Arial"/>
          <w:sz w:val="24"/>
          <w:szCs w:val="24"/>
        </w:rPr>
        <w:br/>
      </w:r>
    </w:p>
    <w:p w:rsidR="004E1E55" w:rsidRPr="000C6A3A" w:rsidRDefault="004E1E55" w:rsidP="004E1E55">
      <w:pPr>
        <w:tabs>
          <w:tab w:val="left" w:pos="89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6A3A">
        <w:rPr>
          <w:rFonts w:ascii="Arial" w:hAnsi="Arial" w:cs="Arial"/>
          <w:sz w:val="24"/>
          <w:szCs w:val="24"/>
        </w:rPr>
        <w:t>Индивидуальное оборудование и оформление окон, витрин, входов, информационных элементов и устройств фасадов осуществляются на основании архитектурно-художественного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C6A3A">
        <w:rPr>
          <w:rFonts w:ascii="Arial" w:hAnsi="Arial" w:cs="Arial"/>
          <w:sz w:val="24"/>
          <w:szCs w:val="24"/>
        </w:rPr>
        <w:t>с учетом существующих входов, витрин, информационных элементов и устройств фасадов.</w:t>
      </w:r>
    </w:p>
    <w:p w:rsidR="004E1E55" w:rsidRDefault="004E1E55"/>
    <w:p w:rsidR="004E1E55" w:rsidRPr="000C6A3A" w:rsidRDefault="004E1E55" w:rsidP="004E1E55">
      <w:pPr>
        <w:tabs>
          <w:tab w:val="left" w:pos="898"/>
        </w:tabs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C6A3A">
        <w:rPr>
          <w:rFonts w:ascii="Arial" w:hAnsi="Arial" w:cs="Arial"/>
          <w:b/>
          <w:sz w:val="24"/>
          <w:szCs w:val="24"/>
        </w:rPr>
        <w:t xml:space="preserve">7.3. </w:t>
      </w:r>
      <w:r w:rsidRPr="000C6A3A">
        <w:rPr>
          <w:rFonts w:ascii="Arial" w:hAnsi="Arial" w:cs="Arial"/>
          <w:sz w:val="24"/>
          <w:szCs w:val="24"/>
          <w:u w:val="single"/>
        </w:rPr>
        <w:t>Требования, предъявляемые к устройству и оборудованию входов в здания, строения, сооружения</w:t>
      </w:r>
    </w:p>
    <w:p w:rsidR="004E1E55" w:rsidRPr="000C6A3A" w:rsidRDefault="004E1E55" w:rsidP="004E1E55">
      <w:pPr>
        <w:pStyle w:val="formattext"/>
        <w:spacing w:before="0" w:beforeAutospacing="0" w:after="0" w:afterAutospacing="0"/>
        <w:ind w:firstLine="540"/>
        <w:textAlignment w:val="baseline"/>
        <w:rPr>
          <w:rFonts w:ascii="Arial" w:hAnsi="Arial" w:cs="Arial"/>
        </w:rPr>
      </w:pPr>
    </w:p>
    <w:p w:rsidR="004E1E55" w:rsidRPr="000C6A3A" w:rsidRDefault="004E1E55" w:rsidP="004E1E55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0C6A3A">
        <w:rPr>
          <w:rFonts w:ascii="Arial" w:hAnsi="Arial" w:cs="Arial"/>
        </w:rPr>
        <w:t xml:space="preserve"> Виды и расположение входов определяются архитектурным решением фасада, конструктивной системой зданий, строений и сооружений, планировкой и назначением помещений, предусмотренных проектным решением.</w:t>
      </w:r>
    </w:p>
    <w:p w:rsidR="004E1E55" w:rsidRPr="000C6A3A" w:rsidRDefault="004E1E55" w:rsidP="004E1E55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0C6A3A">
        <w:rPr>
          <w:rFonts w:ascii="Arial" w:hAnsi="Arial" w:cs="Arial"/>
        </w:rPr>
        <w:t>Устройство и оборудование входов должно:</w:t>
      </w:r>
    </w:p>
    <w:p w:rsidR="004E1E55" w:rsidRPr="000C6A3A" w:rsidRDefault="004E1E55" w:rsidP="004E1E55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</w:p>
    <w:p w:rsidR="004E1E55" w:rsidRPr="000C6A3A" w:rsidRDefault="004E1E55" w:rsidP="004E1E55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0C6A3A">
        <w:rPr>
          <w:rFonts w:ascii="Arial" w:hAnsi="Arial" w:cs="Arial"/>
        </w:rPr>
        <w:t>осуществляться исходя из комплексного характера архитектурного облика и цветового решения фасада;</w:t>
      </w:r>
    </w:p>
    <w:p w:rsidR="004E1E55" w:rsidRPr="000C6A3A" w:rsidRDefault="004E1E55" w:rsidP="004E1E55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</w:p>
    <w:p w:rsidR="00F84FBC" w:rsidRPr="000C6A3A" w:rsidRDefault="004E1E55" w:rsidP="00F84FBC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  <w:b/>
        </w:rPr>
      </w:pPr>
      <w:r w:rsidRPr="000C6A3A">
        <w:rPr>
          <w:rFonts w:ascii="Arial" w:hAnsi="Arial" w:cs="Arial"/>
        </w:rPr>
        <w:t>обеспечивать надежность и безопасность всех элементов и конструкций при эксплуатации входа, без ущерба для технического состояния и внешнего облика фасада, удобства и безопасности пешеходного и транспортного движения.</w:t>
      </w:r>
      <w:r w:rsidRPr="000C6A3A">
        <w:rPr>
          <w:rFonts w:ascii="Arial" w:hAnsi="Arial" w:cs="Arial"/>
        </w:rPr>
        <w:br/>
      </w:r>
      <w:r w:rsidR="00F84FBC" w:rsidRPr="000C6A3A">
        <w:rPr>
          <w:rFonts w:ascii="Arial" w:hAnsi="Arial" w:cs="Arial"/>
          <w:b/>
        </w:rPr>
        <w:t xml:space="preserve">7.5. </w:t>
      </w:r>
      <w:r w:rsidR="00F84FBC" w:rsidRPr="000C6A3A">
        <w:rPr>
          <w:rFonts w:ascii="Arial" w:hAnsi="Arial" w:cs="Arial"/>
          <w:u w:val="single"/>
        </w:rPr>
        <w:t>Требования, предъявляемые к дополнительному оборудованию и утеплению фасадов и ограждающих конструкций зданий, строений, сооружений</w:t>
      </w:r>
    </w:p>
    <w:p w:rsidR="00F84FBC" w:rsidRPr="000C6A3A" w:rsidRDefault="00F84FBC" w:rsidP="00F84FBC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</w:p>
    <w:p w:rsidR="00F84FBC" w:rsidRPr="000C6A3A" w:rsidRDefault="00F84FBC" w:rsidP="00F84FBC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0C6A3A">
        <w:rPr>
          <w:rFonts w:ascii="Arial" w:hAnsi="Arial" w:cs="Arial"/>
        </w:rPr>
        <w:t xml:space="preserve"> Дополнительным оборудованием фасадов являются системы и элементы технического обеспечения внутренней эксплуатации зданий, строений и сооружений и элементы оборудования, размещаемых на фасадах.</w:t>
      </w:r>
    </w:p>
    <w:p w:rsidR="00F84FBC" w:rsidRPr="000C6A3A" w:rsidRDefault="00F84FBC" w:rsidP="00F84FBC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</w:p>
    <w:p w:rsidR="00F84FBC" w:rsidRPr="000C6A3A" w:rsidRDefault="00F84FBC" w:rsidP="00F84FBC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  <w:r w:rsidRPr="000C6A3A">
        <w:rPr>
          <w:rFonts w:ascii="Arial" w:hAnsi="Arial" w:cs="Arial"/>
        </w:rPr>
        <w:t>Изменения внешнего вида фасадов и ограждающих конструкций зданий, строений, сооружений, связанные с размещением дополнительного оборудования фасадов, должны соответствовать архитектурно-художественному решению.</w:t>
      </w:r>
    </w:p>
    <w:p w:rsidR="004E1E55" w:rsidRDefault="004E1E55" w:rsidP="004E1E55"/>
    <w:p w:rsidR="00F84FBC" w:rsidRPr="000C6A3A" w:rsidRDefault="00F84FBC" w:rsidP="00F84FBC">
      <w:pPr>
        <w:pStyle w:val="ConsPlusTitle"/>
        <w:ind w:firstLine="540"/>
        <w:jc w:val="center"/>
        <w:outlineLvl w:val="1"/>
      </w:pPr>
      <w:r w:rsidRPr="000C6A3A">
        <w:lastRenderedPageBreak/>
        <w:t>10. Организация озеленения территории муниципального</w:t>
      </w:r>
    </w:p>
    <w:p w:rsidR="00F84FBC" w:rsidRPr="000C6A3A" w:rsidRDefault="00F84FBC" w:rsidP="00F84FBC">
      <w:pPr>
        <w:pStyle w:val="ConsPlusTitle"/>
        <w:ind w:firstLine="540"/>
        <w:jc w:val="center"/>
      </w:pPr>
      <w:r w:rsidRPr="000C6A3A">
        <w:t>образования, включая порядок создания, содержания,</w:t>
      </w:r>
    </w:p>
    <w:p w:rsidR="00F84FBC" w:rsidRPr="000C6A3A" w:rsidRDefault="00F84FBC" w:rsidP="00F84FBC">
      <w:pPr>
        <w:pStyle w:val="ConsPlusTitle"/>
        <w:ind w:firstLine="540"/>
        <w:jc w:val="center"/>
      </w:pPr>
      <w:r w:rsidRPr="000C6A3A">
        <w:t>восстановления и охраны расположенных в границах</w:t>
      </w:r>
    </w:p>
    <w:p w:rsidR="00F84FBC" w:rsidRPr="000C6A3A" w:rsidRDefault="00F84FBC" w:rsidP="00F84FBC">
      <w:pPr>
        <w:pStyle w:val="ConsPlusTitle"/>
        <w:ind w:firstLine="540"/>
        <w:jc w:val="center"/>
      </w:pPr>
      <w:r w:rsidRPr="000C6A3A">
        <w:t>населенных пунктов газонов, цветников и иных</w:t>
      </w:r>
    </w:p>
    <w:p w:rsidR="00F84FBC" w:rsidRPr="000C6A3A" w:rsidRDefault="00F84FBC" w:rsidP="00F84FBC">
      <w:pPr>
        <w:pStyle w:val="ConsPlusTitle"/>
        <w:ind w:firstLine="540"/>
        <w:jc w:val="center"/>
      </w:pPr>
      <w:r w:rsidRPr="000C6A3A">
        <w:t>территорий, занятых травянистыми растениями</w:t>
      </w:r>
    </w:p>
    <w:p w:rsidR="00F84FBC" w:rsidRPr="000C6A3A" w:rsidRDefault="00F84FBC" w:rsidP="00F84FBC">
      <w:pPr>
        <w:pStyle w:val="ConsPlusNormal"/>
        <w:ind w:firstLine="540"/>
        <w:jc w:val="center"/>
      </w:pPr>
    </w:p>
    <w:p w:rsidR="0034709C" w:rsidRPr="0034709C" w:rsidRDefault="0034709C" w:rsidP="0034709C">
      <w:pPr>
        <w:pStyle w:val="formattext"/>
        <w:shd w:val="clear" w:color="auto" w:fill="FFFFFF"/>
        <w:spacing w:before="0"/>
        <w:textAlignment w:val="baseline"/>
        <w:rPr>
          <w:rFonts w:ascii="Arial" w:hAnsi="Arial" w:cs="Arial"/>
        </w:rPr>
      </w:pPr>
      <w:r w:rsidRPr="0034709C">
        <w:rPr>
          <w:rFonts w:ascii="Arial" w:hAnsi="Arial" w:cs="Arial"/>
          <w:b/>
        </w:rPr>
        <w:t>10.7.</w:t>
      </w:r>
      <w:r w:rsidRPr="0034709C">
        <w:rPr>
          <w:rFonts w:ascii="Arial" w:hAnsi="Arial" w:cs="Arial"/>
        </w:rPr>
        <w:t xml:space="preserve"> При организации озеленения рекомендуется сохранять существующие </w:t>
      </w:r>
      <w:r w:rsidR="00534B76">
        <w:rPr>
          <w:rFonts w:ascii="Arial" w:hAnsi="Arial" w:cs="Arial"/>
        </w:rPr>
        <w:t>л</w:t>
      </w:r>
      <w:r w:rsidRPr="0034709C">
        <w:rPr>
          <w:rFonts w:ascii="Arial" w:hAnsi="Arial" w:cs="Arial"/>
        </w:rPr>
        <w:t>андшафты.</w:t>
      </w:r>
    </w:p>
    <w:p w:rsidR="0034709C" w:rsidRPr="0034709C" w:rsidRDefault="0034709C" w:rsidP="0034709C">
      <w:pPr>
        <w:pStyle w:val="formattext"/>
        <w:shd w:val="clear" w:color="auto" w:fill="FFFFFF"/>
        <w:spacing w:before="0"/>
        <w:textAlignment w:val="baseline"/>
        <w:rPr>
          <w:rFonts w:ascii="Arial" w:hAnsi="Arial" w:cs="Arial"/>
        </w:rPr>
      </w:pPr>
      <w:r w:rsidRPr="0034709C">
        <w:rPr>
          <w:rFonts w:ascii="Arial" w:hAnsi="Arial" w:cs="Arial"/>
        </w:rPr>
        <w:t>Для озеленения рекомендуется использовать преимущественно многолетние виды и сорта растений, произрастающие на территории Курской области и не нуждающиеся в специальном укрытии в зимний период.</w:t>
      </w:r>
    </w:p>
    <w:p w:rsidR="0034709C" w:rsidRPr="0034709C" w:rsidRDefault="0034709C" w:rsidP="0034709C">
      <w:pPr>
        <w:pStyle w:val="formattext"/>
        <w:shd w:val="clear" w:color="auto" w:fill="FFFFFF"/>
        <w:spacing w:before="0"/>
        <w:textAlignment w:val="baseline"/>
        <w:rPr>
          <w:rFonts w:ascii="Arial" w:hAnsi="Arial" w:cs="Arial"/>
        </w:rPr>
      </w:pPr>
      <w:r w:rsidRPr="0034709C">
        <w:rPr>
          <w:rFonts w:ascii="Arial" w:hAnsi="Arial" w:cs="Arial"/>
          <w:b/>
        </w:rPr>
        <w:t>10.9.</w:t>
      </w:r>
      <w:r w:rsidRPr="0034709C">
        <w:rPr>
          <w:rFonts w:ascii="Arial" w:hAnsi="Arial" w:cs="Arial"/>
        </w:rPr>
        <w:t xml:space="preserve"> В рамках мероприятий по содержанию озелененных территорий необходимо:</w:t>
      </w:r>
    </w:p>
    <w:p w:rsidR="0034709C" w:rsidRPr="0034709C" w:rsidRDefault="0034709C" w:rsidP="0034709C">
      <w:pPr>
        <w:pStyle w:val="formattext"/>
        <w:shd w:val="clear" w:color="auto" w:fill="FFFFFF"/>
        <w:spacing w:before="0"/>
        <w:textAlignment w:val="baseline"/>
        <w:rPr>
          <w:rFonts w:ascii="Arial" w:hAnsi="Arial" w:cs="Arial"/>
        </w:rPr>
      </w:pPr>
      <w:r w:rsidRPr="0034709C">
        <w:rPr>
          <w:rFonts w:ascii="Arial" w:hAnsi="Arial" w:cs="Arial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34709C" w:rsidRPr="0034709C" w:rsidRDefault="0034709C" w:rsidP="0034709C">
      <w:pPr>
        <w:pStyle w:val="formattext"/>
        <w:shd w:val="clear" w:color="auto" w:fill="FFFFFF"/>
        <w:spacing w:before="0"/>
        <w:textAlignment w:val="baseline"/>
        <w:rPr>
          <w:rFonts w:ascii="Arial" w:hAnsi="Arial" w:cs="Arial"/>
        </w:rPr>
      </w:pPr>
      <w:r w:rsidRPr="0034709C">
        <w:rPr>
          <w:rFonts w:ascii="Arial" w:hAnsi="Arial" w:cs="Arial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34709C" w:rsidRPr="0034709C" w:rsidRDefault="0034709C" w:rsidP="0034709C">
      <w:pPr>
        <w:pStyle w:val="formattext"/>
        <w:shd w:val="clear" w:color="auto" w:fill="FFFFFF"/>
        <w:spacing w:before="0"/>
        <w:textAlignment w:val="baseline"/>
        <w:rPr>
          <w:rFonts w:ascii="Arial" w:hAnsi="Arial" w:cs="Arial"/>
        </w:rPr>
      </w:pPr>
      <w:r w:rsidRPr="0034709C">
        <w:rPr>
          <w:rFonts w:ascii="Arial" w:hAnsi="Arial" w:cs="Arial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34709C" w:rsidRPr="0034709C" w:rsidRDefault="0034709C" w:rsidP="0034709C">
      <w:pPr>
        <w:pStyle w:val="formattext"/>
        <w:shd w:val="clear" w:color="auto" w:fill="FFFFFF"/>
        <w:spacing w:before="0"/>
        <w:textAlignment w:val="baseline"/>
        <w:rPr>
          <w:rFonts w:ascii="Arial" w:hAnsi="Arial" w:cs="Arial"/>
        </w:rPr>
      </w:pPr>
      <w:r w:rsidRPr="0034709C">
        <w:rPr>
          <w:rFonts w:ascii="Arial" w:hAnsi="Arial" w:cs="Arial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34709C" w:rsidRPr="0034709C" w:rsidRDefault="0034709C" w:rsidP="0034709C">
      <w:pPr>
        <w:pStyle w:val="formattext"/>
        <w:shd w:val="clear" w:color="auto" w:fill="FFFFFF"/>
        <w:spacing w:before="0"/>
        <w:textAlignment w:val="baseline"/>
        <w:rPr>
          <w:rFonts w:ascii="Arial" w:hAnsi="Arial" w:cs="Arial"/>
        </w:rPr>
      </w:pPr>
      <w:r w:rsidRPr="0034709C">
        <w:rPr>
          <w:rFonts w:ascii="Arial" w:hAnsi="Arial" w:cs="Arial"/>
        </w:rPr>
        <w:t>- проводить своевременный ремонт ограждений зеленых насаждений.</w:t>
      </w:r>
    </w:p>
    <w:p w:rsidR="00F84FBC" w:rsidRDefault="00F84FBC" w:rsidP="00F84FBC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ascii="Arial" w:hAnsi="Arial" w:cs="Arial"/>
        </w:rPr>
      </w:pPr>
    </w:p>
    <w:p w:rsidR="00F84FBC" w:rsidRPr="00F84FBC" w:rsidRDefault="00F84FBC" w:rsidP="00F84FBC">
      <w:pPr>
        <w:pStyle w:val="formattext"/>
        <w:shd w:val="clear" w:color="auto" w:fill="FFFFFF"/>
        <w:spacing w:before="0"/>
        <w:textAlignment w:val="baseline"/>
        <w:rPr>
          <w:rFonts w:ascii="Arial" w:hAnsi="Arial" w:cs="Arial"/>
          <w:b/>
        </w:rPr>
      </w:pPr>
      <w:r w:rsidRPr="00F84FBC">
        <w:rPr>
          <w:rFonts w:ascii="Arial" w:hAnsi="Arial" w:cs="Arial"/>
          <w:b/>
        </w:rPr>
        <w:t>ОГРАЖДЕНИЯ</w:t>
      </w:r>
    </w:p>
    <w:p w:rsidR="00F84FBC" w:rsidRPr="00F84FBC" w:rsidRDefault="00F84FBC" w:rsidP="00F84FBC">
      <w:pPr>
        <w:pStyle w:val="formattext"/>
        <w:shd w:val="clear" w:color="auto" w:fill="FFFFFF"/>
        <w:spacing w:before="0"/>
        <w:jc w:val="both"/>
        <w:textAlignment w:val="baseline"/>
        <w:rPr>
          <w:rFonts w:ascii="Arial" w:hAnsi="Arial" w:cs="Arial"/>
        </w:rPr>
      </w:pPr>
      <w:r w:rsidRPr="00F84FBC">
        <w:rPr>
          <w:rFonts w:ascii="Arial" w:hAnsi="Arial" w:cs="Arial"/>
        </w:rPr>
        <w:t>В целях благоустройства на территории муниципального образования следует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в т.ч. передвижные).</w:t>
      </w:r>
    </w:p>
    <w:p w:rsidR="00F84FBC" w:rsidRPr="00F84FBC" w:rsidRDefault="00F84FBC" w:rsidP="00F84FBC">
      <w:pPr>
        <w:pStyle w:val="formattext"/>
        <w:shd w:val="clear" w:color="auto" w:fill="FFFFFF"/>
        <w:spacing w:before="0"/>
        <w:textAlignment w:val="baseline"/>
        <w:rPr>
          <w:rFonts w:ascii="Arial" w:hAnsi="Arial" w:cs="Arial"/>
        </w:rPr>
      </w:pPr>
      <w:r w:rsidRPr="00F84FBC">
        <w:rPr>
          <w:rFonts w:ascii="Arial" w:hAnsi="Arial" w:cs="Arial"/>
        </w:rPr>
        <w:t>Проектирование ограждений следует производить в зависимости от их местоположения и назначения согласно ГОСТ, каталогам сертифицированных изделий, проектам индивидуального проектирования.</w:t>
      </w:r>
    </w:p>
    <w:p w:rsidR="00F84FBC" w:rsidRPr="00F84FBC" w:rsidRDefault="0034709C" w:rsidP="00534B76">
      <w:pPr>
        <w:pStyle w:val="formattext"/>
        <w:shd w:val="clear" w:color="auto" w:fill="FFFFFF"/>
        <w:spacing w:before="0"/>
        <w:textAlignment w:val="baseline"/>
        <w:rPr>
          <w:rFonts w:ascii="Arial" w:hAnsi="Arial" w:cs="Arial"/>
        </w:rPr>
      </w:pPr>
      <w:r w:rsidRPr="0034709C">
        <w:rPr>
          <w:rFonts w:ascii="Arial" w:hAnsi="Arial" w:cs="Arial"/>
          <w:b/>
        </w:rPr>
        <w:t>Пути движения МГН</w:t>
      </w:r>
      <w:r w:rsidRPr="0034709C">
        <w:rPr>
          <w:rFonts w:ascii="Arial" w:hAnsi="Arial" w:cs="Arial"/>
        </w:rPr>
        <w:t xml:space="preserve">, входные группы в здания и сооружения рекомендуется проектировать в соответствии с </w:t>
      </w:r>
      <w:hyperlink r:id="rId4" w:history="1">
        <w:r w:rsidRPr="0034709C">
          <w:rPr>
            <w:rStyle w:val="a3"/>
            <w:rFonts w:ascii="Arial" w:hAnsi="Arial" w:cs="Arial"/>
          </w:rPr>
          <w:t>СП 59.13330.2020</w:t>
        </w:r>
      </w:hyperlink>
      <w:r w:rsidRPr="0034709C">
        <w:rPr>
          <w:rFonts w:ascii="Arial" w:hAnsi="Arial" w:cs="Arial"/>
        </w:rPr>
        <w:t xml:space="preserve"> "Свод правил. Доступность зданий и сооружений для </w:t>
      </w:r>
      <w:proofErr w:type="spellStart"/>
      <w:r w:rsidRPr="0034709C">
        <w:rPr>
          <w:rFonts w:ascii="Arial" w:hAnsi="Arial" w:cs="Arial"/>
        </w:rPr>
        <w:t>маломобильных</w:t>
      </w:r>
      <w:proofErr w:type="spellEnd"/>
      <w:r w:rsidRPr="0034709C">
        <w:rPr>
          <w:rFonts w:ascii="Arial" w:hAnsi="Arial" w:cs="Arial"/>
        </w:rPr>
        <w:t xml:space="preserve"> групп населения. </w:t>
      </w:r>
      <w:proofErr w:type="spellStart"/>
      <w:r w:rsidRPr="0034709C">
        <w:rPr>
          <w:rFonts w:ascii="Arial" w:hAnsi="Arial" w:cs="Arial"/>
        </w:rPr>
        <w:t>СНиП</w:t>
      </w:r>
      <w:proofErr w:type="spellEnd"/>
      <w:r w:rsidRPr="0034709C">
        <w:rPr>
          <w:rFonts w:ascii="Arial" w:hAnsi="Arial" w:cs="Arial"/>
        </w:rPr>
        <w:t xml:space="preserve"> 35-01-2001".</w:t>
      </w:r>
    </w:p>
    <w:sectPr w:rsidR="00F84FBC" w:rsidRPr="00F84FBC" w:rsidSect="00534B7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1E55"/>
    <w:rsid w:val="0034709C"/>
    <w:rsid w:val="004E1E55"/>
    <w:rsid w:val="00534B76"/>
    <w:rsid w:val="009A784A"/>
    <w:rsid w:val="00B85AF7"/>
    <w:rsid w:val="00F8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E5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4E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84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347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STR&amp;n=26658&amp;date=16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2025-03-21T12:56:00Z</dcterms:created>
  <dcterms:modified xsi:type="dcterms:W3CDTF">2025-03-21T13:40:00Z</dcterms:modified>
</cp:coreProperties>
</file>