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E29" w:rsidRPr="000D1E29" w:rsidRDefault="000D1E29" w:rsidP="000D1E2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D1E29">
        <w:rPr>
          <w:rFonts w:ascii="Times New Roman" w:hAnsi="Times New Roman" w:cs="Times New Roman"/>
          <w:b/>
          <w:color w:val="333333"/>
          <w:sz w:val="28"/>
          <w:szCs w:val="28"/>
        </w:rPr>
        <w:t>Об уголовной ответственности за несообщение о преступлении</w:t>
      </w:r>
    </w:p>
    <w:p w:rsidR="000D1E29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D1E29" w:rsidRPr="0082418D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Положениями статьи 205.6 Уголовного кодекса Российской Федерации (далее - УК РФ) установлена уголовная ответственность граждан за несообщение в органы власти, уполномоченные рассматривать такие сообщения, о лице (лицах), которое готовит, совершает или совершило одно из следующих преступлений:</w:t>
      </w:r>
    </w:p>
    <w:p w:rsidR="000D1E29" w:rsidRPr="0082418D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- террористический акт (статья 205 УК РФ);</w:t>
      </w:r>
    </w:p>
    <w:p w:rsidR="000D1E29" w:rsidRPr="0082418D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- содействие террористической деятельности (статья 205.1 УК РФ);</w:t>
      </w:r>
    </w:p>
    <w:p w:rsidR="000D1E29" w:rsidRPr="0082418D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- публичные призывы к осуществлению террористической деятельности, публичное оправдание или пропаганда терроризма (статья 205.2 УК РФ);</w:t>
      </w:r>
    </w:p>
    <w:p w:rsidR="000D1E29" w:rsidRPr="0082418D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- прохождение обучения в целях осуществления террористической деятельности (статья 205.3 УК РФ);</w:t>
      </w:r>
    </w:p>
    <w:p w:rsidR="000D1E29" w:rsidRPr="0082418D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- организация террористического сообщества и участие в нем (статья 205.4 УК РФ);</w:t>
      </w:r>
    </w:p>
    <w:p w:rsidR="000D1E29" w:rsidRPr="0082418D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- организация деятельности террористической организации и участие в её деятельности (статья 205.5 УК РФ);</w:t>
      </w:r>
    </w:p>
    <w:p w:rsidR="000D1E29" w:rsidRPr="0082418D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- захват заложников (статья 206 УК РФ);</w:t>
      </w:r>
    </w:p>
    <w:p w:rsidR="000D1E29" w:rsidRPr="0082418D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- организация незаконного вооруженного формирования и участие в нем (статья 208 УК РФ);</w:t>
      </w:r>
    </w:p>
    <w:p w:rsidR="000D1E29" w:rsidRPr="0082418D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- угон судна воздушного или водного транспорта либо железнодорожного подвижного состава (статья 211 УК РФ);</w:t>
      </w:r>
    </w:p>
    <w:p w:rsidR="000D1E29" w:rsidRPr="0082418D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- незаконное обращение с ядерными материалами или радиоактивными веществами (статья 220 УК РФ);</w:t>
      </w:r>
    </w:p>
    <w:p w:rsidR="000D1E29" w:rsidRPr="0082418D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- хищение либо вымогательство ядерных материалов или радиоактивных веществ (статья 221 УК РФ);</w:t>
      </w:r>
    </w:p>
    <w:p w:rsidR="000D1E29" w:rsidRPr="0082418D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- посягательство на жизнь государственного или общественного деятеля (статья 277 УК РФ);</w:t>
      </w:r>
    </w:p>
    <w:p w:rsidR="000D1E29" w:rsidRPr="0082418D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- насильственный захват власти или насильственное удержание власти (статья 278 УК РФ);</w:t>
      </w:r>
    </w:p>
    <w:p w:rsidR="000D1E29" w:rsidRPr="0082418D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- вооруженный мятеж (статья 279 УК РФ);</w:t>
      </w:r>
    </w:p>
    <w:p w:rsidR="000D1E29" w:rsidRPr="0082418D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- нападение на лиц или учреждения, которые пользуются международной защитой (статья 360 УК РФ);</w:t>
      </w:r>
    </w:p>
    <w:p w:rsidR="000D1E29" w:rsidRPr="0082418D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- акт международного терроризма (статья 361 УК РФ).</w:t>
      </w:r>
    </w:p>
    <w:p w:rsidR="000D1E29" w:rsidRPr="0082418D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 xml:space="preserve">За совершение данного преступления предусмотрено наказание в виде штрафа в размере до 100 тыс. рублей или в размере заработной платы или </w:t>
      </w:r>
      <w:proofErr w:type="gramStart"/>
      <w:r w:rsidRPr="0082418D">
        <w:rPr>
          <w:rFonts w:ascii="Times New Roman" w:hAnsi="Times New Roman" w:cs="Times New Roman"/>
          <w:color w:val="333333"/>
          <w:sz w:val="28"/>
          <w:szCs w:val="28"/>
        </w:rPr>
        <w:t>иного дохода</w:t>
      </w:r>
      <w:proofErr w:type="gramEnd"/>
      <w:r w:rsidRPr="0082418D">
        <w:rPr>
          <w:rFonts w:ascii="Times New Roman" w:hAnsi="Times New Roman" w:cs="Times New Roman"/>
          <w:color w:val="333333"/>
          <w:sz w:val="28"/>
          <w:szCs w:val="28"/>
        </w:rPr>
        <w:t xml:space="preserve"> осужденного за период до 6 месяцев, либо принудительные работы на срок до 1 года, либо лишение свободы на тот же срок.</w:t>
      </w:r>
    </w:p>
    <w:p w:rsidR="000D1E29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При этом в силу примечания к статье 205.6 УК РФ не подлежит уголовной ответственности лицо, не сообщившее о подготовке или совершении преступления его супругом или близким родственником.</w:t>
      </w:r>
    </w:p>
    <w:p w:rsidR="000D1E29" w:rsidRPr="0082418D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3737D" w:rsidRPr="000D1E29" w:rsidRDefault="000D1E29" w:rsidP="000D1E29">
      <w:pPr>
        <w:pStyle w:val="Textbody"/>
        <w:spacing w:line="384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Ст. помощник прокурора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Курского района      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В.В.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Гуфельд</w:t>
      </w:r>
      <w:bookmarkStart w:id="0" w:name="_GoBack"/>
      <w:bookmarkEnd w:id="0"/>
      <w:proofErr w:type="spellEnd"/>
    </w:p>
    <w:sectPr w:rsidR="0043737D" w:rsidRPr="000D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29"/>
    <w:rsid w:val="000D1E29"/>
    <w:rsid w:val="0043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650F"/>
  <w15:chartTrackingRefBased/>
  <w15:docId w15:val="{87B2C22A-FD5D-4D81-AD98-6FF0EE92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D1E2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0D1E29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2024-10-31T15:29:00Z</dcterms:created>
  <dcterms:modified xsi:type="dcterms:W3CDTF">2024-10-31T15:30:00Z</dcterms:modified>
</cp:coreProperties>
</file>