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AC1" w:rsidRDefault="000C3AC1" w:rsidP="000C3AC1">
      <w:pPr>
        <w:pStyle w:val="10"/>
        <w:pageBreakBefore/>
        <w:spacing w:after="200"/>
        <w:ind w:right="-566"/>
        <w:jc w:val="center"/>
        <w:rPr>
          <w:rStyle w:val="1"/>
          <w:b/>
          <w:sz w:val="36"/>
        </w:rPr>
      </w:pPr>
      <w: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5pt" o:ole="" filled="t">
            <v:fill color2="black"/>
            <v:imagedata r:id="rId5" o:title=""/>
          </v:shape>
          <o:OLEObject Type="Embed" ProgID="StaticMetafile" ShapeID="_x0000_i1025" DrawAspect="Content" ObjectID="_1780813477" r:id="rId6"/>
        </w:object>
      </w:r>
      <w:r>
        <w:rPr>
          <w:rStyle w:val="1"/>
          <w:rFonts w:eastAsia="Calibri"/>
          <w:b/>
          <w:color w:val="000000"/>
          <w:sz w:val="24"/>
        </w:rPr>
        <w:tab/>
      </w:r>
    </w:p>
    <w:p w:rsidR="000C3AC1" w:rsidRPr="00436E00" w:rsidRDefault="000C3AC1" w:rsidP="000C3AC1">
      <w:pPr>
        <w:pStyle w:val="10"/>
        <w:jc w:val="center"/>
        <w:rPr>
          <w:rStyle w:val="1"/>
          <w:rFonts w:ascii="Times New Roman" w:hAnsi="Times New Roman"/>
          <w:b/>
          <w:sz w:val="36"/>
        </w:rPr>
      </w:pPr>
      <w:r w:rsidRPr="00436E00">
        <w:rPr>
          <w:rStyle w:val="1"/>
          <w:rFonts w:ascii="Times New Roman" w:hAnsi="Times New Roman"/>
          <w:b/>
          <w:sz w:val="36"/>
        </w:rPr>
        <w:t>АДМИНИСТРАЦИЯ</w:t>
      </w:r>
    </w:p>
    <w:p w:rsidR="000C3AC1" w:rsidRPr="00436E00" w:rsidRDefault="000C3AC1" w:rsidP="000C3AC1">
      <w:pPr>
        <w:pStyle w:val="10"/>
        <w:jc w:val="center"/>
        <w:rPr>
          <w:rStyle w:val="1"/>
          <w:rFonts w:ascii="Times New Roman" w:hAnsi="Times New Roman"/>
          <w:b/>
          <w:sz w:val="36"/>
        </w:rPr>
      </w:pPr>
      <w:r w:rsidRPr="00436E00">
        <w:rPr>
          <w:rStyle w:val="1"/>
          <w:rFonts w:ascii="Times New Roman" w:hAnsi="Times New Roman"/>
          <w:b/>
          <w:sz w:val="36"/>
        </w:rPr>
        <w:t>КЛЮКВИНСКОГО СЕЛЬСОВЕТА</w:t>
      </w:r>
    </w:p>
    <w:p w:rsidR="000C3AC1" w:rsidRPr="00436E00" w:rsidRDefault="000C3AC1" w:rsidP="000C3AC1">
      <w:pPr>
        <w:pStyle w:val="10"/>
        <w:jc w:val="center"/>
        <w:rPr>
          <w:rStyle w:val="1"/>
          <w:rFonts w:ascii="Times New Roman" w:hAnsi="Times New Roman"/>
          <w:b/>
          <w:sz w:val="36"/>
        </w:rPr>
      </w:pPr>
      <w:r w:rsidRPr="00436E00">
        <w:rPr>
          <w:rStyle w:val="1"/>
          <w:rFonts w:ascii="Times New Roman" w:hAnsi="Times New Roman"/>
          <w:b/>
          <w:sz w:val="36"/>
        </w:rPr>
        <w:t xml:space="preserve">КУРСКОГО РАЙОНА </w:t>
      </w:r>
    </w:p>
    <w:p w:rsidR="000C3AC1" w:rsidRPr="00436E00" w:rsidRDefault="000C3AC1" w:rsidP="000C3AC1">
      <w:pPr>
        <w:pStyle w:val="10"/>
        <w:spacing w:line="0" w:lineRule="atLeast"/>
        <w:jc w:val="center"/>
        <w:rPr>
          <w:rFonts w:ascii="Times New Roman" w:hAnsi="Times New Roman"/>
        </w:rPr>
      </w:pPr>
      <w:r w:rsidRPr="00436E00">
        <w:rPr>
          <w:rStyle w:val="1"/>
          <w:rFonts w:ascii="Times New Roman" w:hAnsi="Times New Roman"/>
          <w:b/>
          <w:sz w:val="36"/>
        </w:rPr>
        <w:t>=====================================</w:t>
      </w:r>
      <w:r>
        <w:rPr>
          <w:rStyle w:val="1"/>
          <w:rFonts w:ascii="Times New Roman" w:hAnsi="Times New Roman"/>
          <w:b/>
          <w:sz w:val="36"/>
        </w:rPr>
        <w:t>===</w:t>
      </w:r>
      <w:r w:rsidRPr="00436E00">
        <w:rPr>
          <w:rStyle w:val="1"/>
          <w:rFonts w:ascii="Times New Roman" w:hAnsi="Times New Roman"/>
          <w:b/>
          <w:sz w:val="36"/>
        </w:rPr>
        <w:t>===</w:t>
      </w:r>
    </w:p>
    <w:p w:rsidR="000C3AC1" w:rsidRDefault="000C3AC1" w:rsidP="000C3AC1">
      <w:pPr>
        <w:pStyle w:val="10"/>
        <w:tabs>
          <w:tab w:val="left" w:pos="4410"/>
        </w:tabs>
        <w:jc w:val="both"/>
        <w:rPr>
          <w:rStyle w:val="1"/>
          <w:rFonts w:ascii="Times New Roman" w:hAnsi="Times New Roman"/>
          <w:sz w:val="32"/>
        </w:rPr>
      </w:pPr>
      <w:r>
        <w:rPr>
          <w:rStyle w:val="1"/>
          <w:rFonts w:ascii="Times New Roman" w:hAnsi="Times New Roman"/>
          <w:sz w:val="32"/>
        </w:rPr>
        <w:tab/>
      </w:r>
    </w:p>
    <w:p w:rsidR="000C3AC1" w:rsidRPr="00356638" w:rsidRDefault="000C3AC1" w:rsidP="000C3AC1">
      <w:pPr>
        <w:pStyle w:val="10"/>
        <w:tabs>
          <w:tab w:val="left" w:pos="4410"/>
        </w:tabs>
        <w:jc w:val="center"/>
        <w:rPr>
          <w:rStyle w:val="1"/>
          <w:rFonts w:ascii="Times New Roman" w:hAnsi="Times New Roman"/>
          <w:b/>
          <w:sz w:val="36"/>
        </w:rPr>
      </w:pPr>
      <w:r w:rsidRPr="00356638">
        <w:rPr>
          <w:rStyle w:val="1"/>
          <w:rFonts w:ascii="Times New Roman" w:hAnsi="Times New Roman"/>
          <w:b/>
          <w:sz w:val="36"/>
        </w:rPr>
        <w:t>ПОСТАНОВЛЕНИЕ</w:t>
      </w:r>
    </w:p>
    <w:p w:rsidR="000C3AC1" w:rsidRPr="00356638" w:rsidRDefault="000C3AC1" w:rsidP="000C3AC1">
      <w:pPr>
        <w:pStyle w:val="10"/>
        <w:tabs>
          <w:tab w:val="left" w:pos="4410"/>
        </w:tabs>
        <w:jc w:val="center"/>
        <w:rPr>
          <w:rStyle w:val="1"/>
          <w:rFonts w:ascii="Times New Roman" w:hAnsi="Times New Roman"/>
          <w:b/>
          <w:sz w:val="32"/>
        </w:rPr>
      </w:pPr>
    </w:p>
    <w:p w:rsidR="00CB30F5" w:rsidRPr="009D7925" w:rsidRDefault="00CB30F5" w:rsidP="00CB30F5">
      <w:pPr>
        <w:pStyle w:val="10"/>
        <w:tabs>
          <w:tab w:val="left" w:pos="4410"/>
        </w:tabs>
        <w:jc w:val="center"/>
        <w:rPr>
          <w:rStyle w:val="1"/>
          <w:rFonts w:ascii="Arial" w:hAnsi="Arial" w:cs="Arial"/>
          <w:b/>
          <w:sz w:val="32"/>
          <w:szCs w:val="32"/>
        </w:rPr>
      </w:pPr>
    </w:p>
    <w:p w:rsidR="00CB30F5" w:rsidRPr="000C3AC1" w:rsidRDefault="00CB30F5" w:rsidP="00CB30F5">
      <w:pPr>
        <w:pStyle w:val="10"/>
        <w:jc w:val="both"/>
        <w:rPr>
          <w:rFonts w:ascii="Times New Roman" w:hAnsi="Times New Roman"/>
          <w:b/>
          <w:sz w:val="32"/>
          <w:szCs w:val="32"/>
        </w:rPr>
      </w:pPr>
      <w:r w:rsidRPr="009D7925">
        <w:rPr>
          <w:rStyle w:val="1"/>
          <w:rFonts w:ascii="Arial" w:hAnsi="Arial" w:cs="Arial"/>
          <w:b/>
          <w:sz w:val="32"/>
          <w:szCs w:val="32"/>
        </w:rPr>
        <w:t xml:space="preserve">    </w:t>
      </w:r>
      <w:r>
        <w:rPr>
          <w:rStyle w:val="1"/>
          <w:rFonts w:ascii="Arial" w:hAnsi="Arial" w:cs="Arial"/>
          <w:b/>
          <w:sz w:val="32"/>
          <w:szCs w:val="32"/>
        </w:rPr>
        <w:t xml:space="preserve">                </w:t>
      </w:r>
      <w:r w:rsidRPr="009D7925">
        <w:rPr>
          <w:rStyle w:val="1"/>
          <w:rFonts w:ascii="Arial" w:hAnsi="Arial" w:cs="Arial"/>
          <w:b/>
          <w:sz w:val="32"/>
          <w:szCs w:val="32"/>
        </w:rPr>
        <w:t xml:space="preserve">  </w:t>
      </w:r>
      <w:r w:rsidR="00D47EA9">
        <w:rPr>
          <w:rStyle w:val="1"/>
          <w:rFonts w:ascii="Times New Roman" w:hAnsi="Times New Roman"/>
          <w:b/>
          <w:sz w:val="32"/>
          <w:szCs w:val="32"/>
        </w:rPr>
        <w:t xml:space="preserve">     </w:t>
      </w:r>
      <w:r w:rsidRPr="000C3AC1">
        <w:rPr>
          <w:rStyle w:val="1"/>
          <w:rFonts w:ascii="Times New Roman" w:hAnsi="Times New Roman"/>
          <w:b/>
          <w:sz w:val="32"/>
          <w:szCs w:val="32"/>
        </w:rPr>
        <w:t xml:space="preserve">от </w:t>
      </w:r>
      <w:r w:rsidR="00594000">
        <w:rPr>
          <w:rStyle w:val="1"/>
          <w:rFonts w:ascii="Times New Roman" w:hAnsi="Times New Roman"/>
          <w:b/>
          <w:sz w:val="32"/>
          <w:szCs w:val="32"/>
        </w:rPr>
        <w:t>21.06.</w:t>
      </w:r>
      <w:r w:rsidR="0051429D">
        <w:rPr>
          <w:rStyle w:val="1"/>
          <w:rFonts w:ascii="Times New Roman" w:hAnsi="Times New Roman"/>
          <w:b/>
          <w:sz w:val="32"/>
          <w:szCs w:val="32"/>
        </w:rPr>
        <w:t>2024</w:t>
      </w:r>
      <w:r w:rsidRPr="000C3AC1">
        <w:rPr>
          <w:rStyle w:val="1"/>
          <w:rFonts w:ascii="Times New Roman" w:hAnsi="Times New Roman"/>
          <w:b/>
          <w:sz w:val="32"/>
          <w:szCs w:val="32"/>
        </w:rPr>
        <w:t xml:space="preserve"> года </w:t>
      </w:r>
      <w:r w:rsidRPr="000C3AC1">
        <w:rPr>
          <w:rStyle w:val="1"/>
          <w:rFonts w:ascii="Times New Roman" w:eastAsia="Segoe UI Symbol" w:hAnsi="Times New Roman"/>
          <w:b/>
          <w:sz w:val="32"/>
          <w:szCs w:val="32"/>
        </w:rPr>
        <w:t xml:space="preserve">№ </w:t>
      </w:r>
      <w:r w:rsidR="00594000">
        <w:rPr>
          <w:rStyle w:val="1"/>
          <w:rFonts w:ascii="Times New Roman" w:hAnsi="Times New Roman"/>
          <w:b/>
          <w:sz w:val="32"/>
          <w:szCs w:val="32"/>
        </w:rPr>
        <w:t>327</w:t>
      </w:r>
    </w:p>
    <w:p w:rsidR="00971244" w:rsidRDefault="00971244" w:rsidP="00CB30F5">
      <w:pPr>
        <w:widowControl w:val="0"/>
        <w:overflowPunct w:val="0"/>
        <w:autoSpaceDE w:val="0"/>
        <w:autoSpaceDN w:val="0"/>
        <w:adjustRightInd w:val="0"/>
        <w:spacing w:after="0" w:line="240" w:lineRule="auto"/>
        <w:jc w:val="center"/>
        <w:rPr>
          <w:rFonts w:ascii="Times New Roman" w:hAnsi="Times New Roman" w:cs="Times New Roman"/>
          <w:b/>
          <w:sz w:val="32"/>
          <w:szCs w:val="32"/>
        </w:rPr>
      </w:pPr>
    </w:p>
    <w:p w:rsidR="00CB30F5" w:rsidRPr="000C3AC1" w:rsidRDefault="00CB30F5" w:rsidP="00CB30F5">
      <w:pPr>
        <w:widowControl w:val="0"/>
        <w:overflowPunct w:val="0"/>
        <w:autoSpaceDE w:val="0"/>
        <w:autoSpaceDN w:val="0"/>
        <w:adjustRightInd w:val="0"/>
        <w:spacing w:after="0" w:line="240" w:lineRule="auto"/>
        <w:jc w:val="center"/>
        <w:rPr>
          <w:rFonts w:ascii="Times New Roman" w:hAnsi="Times New Roman" w:cs="Times New Roman"/>
          <w:b/>
          <w:sz w:val="32"/>
          <w:szCs w:val="32"/>
        </w:rPr>
      </w:pPr>
      <w:r w:rsidRPr="000C3AC1">
        <w:rPr>
          <w:rFonts w:ascii="Times New Roman" w:hAnsi="Times New Roman" w:cs="Times New Roman"/>
          <w:b/>
          <w:sz w:val="32"/>
          <w:szCs w:val="32"/>
        </w:rPr>
        <w:t xml:space="preserve">О внесении изменений в постановление Администрации Клюквинского сельсовета Курского района Курской области от 24.08.2016 г. № 409 «Об утверждении Порядка расчета восстановительной (компенсационной) стоимости за вырубку (снос) зеленых насаждений на территории Клюквинского сельсовета Курского района Курской области и методики    оценки    стоимости    зеленых    насаждений, исчисления    размера    убытков, вызываемых    их    повреждением   (или) уничтожением на территории Клюквинского сельсовета Курского района Курской области, состава Комиссии по вырубке деревьев и кустарников на территории Клюквинского сельсовета </w:t>
      </w:r>
    </w:p>
    <w:p w:rsidR="00CB30F5" w:rsidRPr="000C3AC1" w:rsidRDefault="00CB30F5" w:rsidP="00CB30F5">
      <w:pPr>
        <w:widowControl w:val="0"/>
        <w:overflowPunct w:val="0"/>
        <w:autoSpaceDE w:val="0"/>
        <w:autoSpaceDN w:val="0"/>
        <w:adjustRightInd w:val="0"/>
        <w:spacing w:after="0" w:line="240" w:lineRule="auto"/>
        <w:jc w:val="center"/>
        <w:rPr>
          <w:rFonts w:ascii="Times New Roman" w:hAnsi="Times New Roman" w:cs="Times New Roman"/>
          <w:b/>
          <w:sz w:val="32"/>
          <w:szCs w:val="32"/>
        </w:rPr>
      </w:pPr>
      <w:r w:rsidRPr="000C3AC1">
        <w:rPr>
          <w:rFonts w:ascii="Times New Roman" w:hAnsi="Times New Roman" w:cs="Times New Roman"/>
          <w:b/>
          <w:sz w:val="32"/>
          <w:szCs w:val="32"/>
        </w:rPr>
        <w:t>Курского района Курской области»</w:t>
      </w:r>
    </w:p>
    <w:p w:rsidR="00CB30F5" w:rsidRPr="000C3AC1" w:rsidRDefault="00CB30F5" w:rsidP="00CB30F5">
      <w:pPr>
        <w:autoSpaceDE w:val="0"/>
        <w:autoSpaceDN w:val="0"/>
        <w:adjustRightInd w:val="0"/>
        <w:spacing w:after="0"/>
        <w:jc w:val="center"/>
        <w:rPr>
          <w:rFonts w:ascii="Times New Roman" w:hAnsi="Times New Roman" w:cs="Times New Roman"/>
        </w:rPr>
      </w:pPr>
    </w:p>
    <w:p w:rsidR="00CB30F5" w:rsidRPr="000C3AC1" w:rsidRDefault="00CB30F5" w:rsidP="00CB30F5">
      <w:pPr>
        <w:widowControl w:val="0"/>
        <w:overflowPunct w:val="0"/>
        <w:autoSpaceDE w:val="0"/>
        <w:autoSpaceDN w:val="0"/>
        <w:adjustRightInd w:val="0"/>
        <w:ind w:firstLine="710"/>
        <w:jc w:val="both"/>
        <w:rPr>
          <w:rFonts w:ascii="Times New Roman" w:hAnsi="Times New Roman" w:cs="Times New Roman"/>
          <w:sz w:val="28"/>
          <w:szCs w:val="28"/>
        </w:rPr>
      </w:pPr>
      <w:r w:rsidRPr="000C3AC1">
        <w:rPr>
          <w:rFonts w:ascii="Times New Roman" w:hAnsi="Times New Roman" w:cs="Times New Roman"/>
          <w:sz w:val="28"/>
          <w:szCs w:val="28"/>
        </w:rPr>
        <w:t xml:space="preserve">На основании Федерального закона от 06.10.2003 г. N 131-ФЗ "Об общих принципах организации местного самоуправления в Российской Федерации",  Устава МО «Клюквинский  сельсовет» Курского района Курской области, в соответствии с Федеральными законами "Об охране окружающей среды", Распоряжением Правительства Курской области от 11 августа 2006 года №446-р «О методике действительной восстановительной стоимости, а также ущерба, возмещаемого за вынужденный или незаконный снос зеленых насаждений, расположенных на территории муниципального образования», в целях рационального использования, охраны и воспроизводства зеленых насаждений на </w:t>
      </w:r>
      <w:r w:rsidRPr="000C3AC1">
        <w:rPr>
          <w:rFonts w:ascii="Times New Roman" w:hAnsi="Times New Roman" w:cs="Times New Roman"/>
          <w:sz w:val="28"/>
          <w:szCs w:val="28"/>
        </w:rPr>
        <w:lastRenderedPageBreak/>
        <w:t>территории Клюквинского сельсовета Курского района Курской области Администрация Клюквинского сельсовета Курского района ПОСТАНОВЛЯЕТ:</w:t>
      </w:r>
    </w:p>
    <w:p w:rsidR="00CB30F5" w:rsidRPr="000C3AC1" w:rsidRDefault="00CB30F5" w:rsidP="00CB30F5">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r w:rsidRPr="000C3AC1">
        <w:rPr>
          <w:rFonts w:ascii="Times New Roman" w:hAnsi="Times New Roman" w:cs="Times New Roman"/>
          <w:sz w:val="28"/>
          <w:szCs w:val="28"/>
        </w:rPr>
        <w:t>1. Внести изменения в постановление Администрации Клюквинского сельсовета Курского района Курской области от 24.08.2016 г. № 409 «Об утверждении Порядка расчета восстановительной (компенсационной) стоимости за вырубку (снос) зеленых насаждений на территории Клюквинского сельсовета Курского района Курской области и методики    оценки    стоимости    зеленых    насаждений, исчисления    размера    убытков, вызываемых    их    повреждением   (или) уничтожением на территории Клюквинского сельсовета Курского района Курской области, состава Комиссии по вырубке деревьев и кустарников на территории Клюквинского сельсовета Курского района Курской области»:</w:t>
      </w:r>
    </w:p>
    <w:p w:rsidR="00CB30F5" w:rsidRPr="000C3AC1" w:rsidRDefault="00CB30F5" w:rsidP="000C3AC1">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Приложение № 3 </w:t>
      </w:r>
      <w:r w:rsidR="000C3AC1" w:rsidRPr="000C3AC1">
        <w:rPr>
          <w:rFonts w:ascii="Times New Roman" w:hAnsi="Times New Roman" w:cs="Times New Roman"/>
          <w:sz w:val="28"/>
          <w:szCs w:val="28"/>
        </w:rPr>
        <w:t>- Состав комиссии по вырубке деревьев и кустарников на территории Клюквинского  сельсовета Курского района Курской области</w:t>
      </w:r>
      <w:r w:rsidR="0066214B">
        <w:rPr>
          <w:rFonts w:ascii="Times New Roman" w:hAnsi="Times New Roman" w:cs="Times New Roman"/>
          <w:sz w:val="28"/>
          <w:szCs w:val="28"/>
        </w:rPr>
        <w:t xml:space="preserve">, </w:t>
      </w:r>
      <w:r w:rsidR="000C3AC1" w:rsidRPr="000C3AC1">
        <w:rPr>
          <w:rFonts w:ascii="Times New Roman" w:hAnsi="Times New Roman" w:cs="Times New Roman"/>
          <w:sz w:val="28"/>
          <w:szCs w:val="28"/>
        </w:rPr>
        <w:t xml:space="preserve"> </w:t>
      </w:r>
      <w:r w:rsidRPr="000C3AC1">
        <w:rPr>
          <w:rFonts w:ascii="Times New Roman" w:hAnsi="Times New Roman" w:cs="Times New Roman"/>
          <w:sz w:val="28"/>
          <w:szCs w:val="28"/>
        </w:rPr>
        <w:t>изложить в новой редакции (согласно Приложения).</w:t>
      </w:r>
    </w:p>
    <w:p w:rsidR="00CB30F5" w:rsidRPr="000C3AC1" w:rsidRDefault="00CB30F5" w:rsidP="00CB30F5">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p>
    <w:p w:rsidR="00CB30F5" w:rsidRPr="000C3AC1" w:rsidRDefault="00CB30F5" w:rsidP="00CB30F5">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2. Постановление вступает в силу со дня его подписания и </w:t>
      </w:r>
      <w:r w:rsidR="00971244" w:rsidRPr="00971244">
        <w:rPr>
          <w:rFonts w:ascii="Times New Roman" w:hAnsi="Times New Roman" w:cs="Times New Roman"/>
          <w:sz w:val="28"/>
          <w:szCs w:val="28"/>
        </w:rPr>
        <w:t xml:space="preserve"> распространяется на правоотношения</w:t>
      </w:r>
      <w:r w:rsidR="00971244">
        <w:rPr>
          <w:rFonts w:ascii="Times New Roman" w:hAnsi="Times New Roman" w:cs="Times New Roman"/>
          <w:sz w:val="28"/>
          <w:szCs w:val="28"/>
        </w:rPr>
        <w:t>,</w:t>
      </w:r>
      <w:r w:rsidR="00971244" w:rsidRPr="00971244">
        <w:rPr>
          <w:rFonts w:ascii="Times New Roman" w:hAnsi="Times New Roman" w:cs="Times New Roman"/>
          <w:sz w:val="28"/>
          <w:szCs w:val="28"/>
        </w:rPr>
        <w:t xml:space="preserve"> возникшие с</w:t>
      </w:r>
      <w:r w:rsidR="00971244">
        <w:rPr>
          <w:rFonts w:ascii="Times New Roman" w:hAnsi="Times New Roman" w:cs="Times New Roman"/>
          <w:sz w:val="28"/>
          <w:szCs w:val="28"/>
        </w:rPr>
        <w:t xml:space="preserve"> 01 марта 2024 года.</w:t>
      </w:r>
    </w:p>
    <w:p w:rsidR="00CB30F5" w:rsidRPr="000C3AC1" w:rsidRDefault="00CB30F5" w:rsidP="00CB30F5">
      <w:pPr>
        <w:widowControl w:val="0"/>
        <w:overflowPunct w:val="0"/>
        <w:autoSpaceDE w:val="0"/>
        <w:autoSpaceDN w:val="0"/>
        <w:adjustRightInd w:val="0"/>
        <w:spacing w:after="0" w:line="240" w:lineRule="auto"/>
        <w:ind w:firstLine="567"/>
        <w:jc w:val="both"/>
        <w:rPr>
          <w:rFonts w:ascii="Times New Roman" w:hAnsi="Times New Roman" w:cs="Times New Roman"/>
          <w:sz w:val="28"/>
          <w:szCs w:val="28"/>
        </w:rPr>
      </w:pPr>
    </w:p>
    <w:p w:rsidR="00CB30F5" w:rsidRPr="000C3AC1" w:rsidRDefault="00CB30F5" w:rsidP="00CB30F5">
      <w:pPr>
        <w:widowControl w:val="0"/>
        <w:autoSpaceDE w:val="0"/>
        <w:autoSpaceDN w:val="0"/>
        <w:adjustRightInd w:val="0"/>
        <w:spacing w:line="200" w:lineRule="exact"/>
        <w:rPr>
          <w:rFonts w:ascii="Times New Roman" w:hAnsi="Times New Roman" w:cs="Times New Roman"/>
          <w:sz w:val="28"/>
          <w:szCs w:val="28"/>
        </w:rPr>
      </w:pPr>
    </w:p>
    <w:p w:rsidR="00CB30F5" w:rsidRPr="000C3AC1" w:rsidRDefault="00CB30F5" w:rsidP="00CB30F5">
      <w:pPr>
        <w:widowControl w:val="0"/>
        <w:autoSpaceDE w:val="0"/>
        <w:autoSpaceDN w:val="0"/>
        <w:adjustRightInd w:val="0"/>
        <w:spacing w:after="0" w:line="240" w:lineRule="auto"/>
        <w:rPr>
          <w:rFonts w:ascii="Times New Roman" w:hAnsi="Times New Roman" w:cs="Times New Roman"/>
          <w:sz w:val="28"/>
          <w:szCs w:val="28"/>
        </w:rPr>
      </w:pPr>
      <w:r w:rsidRPr="000C3AC1">
        <w:rPr>
          <w:rFonts w:ascii="Times New Roman" w:hAnsi="Times New Roman" w:cs="Times New Roman"/>
          <w:sz w:val="28"/>
          <w:szCs w:val="28"/>
        </w:rPr>
        <w:t>Глава Клюквинского сельсовета</w:t>
      </w:r>
    </w:p>
    <w:p w:rsidR="00CB30F5" w:rsidRPr="000C3AC1" w:rsidRDefault="00CB30F5" w:rsidP="00CB30F5">
      <w:pPr>
        <w:widowControl w:val="0"/>
        <w:autoSpaceDE w:val="0"/>
        <w:autoSpaceDN w:val="0"/>
        <w:adjustRightInd w:val="0"/>
        <w:spacing w:after="0" w:line="240" w:lineRule="auto"/>
        <w:rPr>
          <w:rFonts w:ascii="Times New Roman" w:hAnsi="Times New Roman" w:cs="Times New Roman"/>
          <w:sz w:val="28"/>
          <w:szCs w:val="28"/>
        </w:rPr>
        <w:sectPr w:rsidR="00CB30F5" w:rsidRPr="000C3AC1" w:rsidSect="009D7925">
          <w:pgSz w:w="11900" w:h="16838"/>
          <w:pgMar w:top="1134" w:right="1418" w:bottom="1134" w:left="1542" w:header="720" w:footer="720" w:gutter="0"/>
          <w:cols w:space="720" w:equalWidth="0">
            <w:col w:w="8942"/>
          </w:cols>
          <w:noEndnote/>
        </w:sectPr>
      </w:pPr>
      <w:r w:rsidRPr="000C3AC1">
        <w:rPr>
          <w:rFonts w:ascii="Times New Roman" w:hAnsi="Times New Roman" w:cs="Times New Roman"/>
          <w:sz w:val="28"/>
          <w:szCs w:val="28"/>
        </w:rPr>
        <w:t xml:space="preserve">Курского района </w:t>
      </w:r>
      <w:r w:rsidR="000C3AC1" w:rsidRPr="000C3AC1">
        <w:rPr>
          <w:rFonts w:ascii="Times New Roman" w:hAnsi="Times New Roman" w:cs="Times New Roman"/>
          <w:sz w:val="28"/>
          <w:szCs w:val="28"/>
        </w:rPr>
        <w:t xml:space="preserve">                                                                            </w:t>
      </w:r>
      <w:r w:rsidRPr="000C3AC1">
        <w:rPr>
          <w:rFonts w:ascii="Times New Roman" w:hAnsi="Times New Roman" w:cs="Times New Roman"/>
          <w:sz w:val="28"/>
          <w:szCs w:val="28"/>
        </w:rPr>
        <w:t>В.Л. Лыков</w:t>
      </w:r>
    </w:p>
    <w:p w:rsidR="006F5F3E" w:rsidRPr="006F5F3E" w:rsidRDefault="006F5F3E" w:rsidP="006F5F3E">
      <w:pPr>
        <w:autoSpaceDE w:val="0"/>
        <w:autoSpaceDN w:val="0"/>
        <w:adjustRightInd w:val="0"/>
        <w:jc w:val="right"/>
        <w:outlineLvl w:val="0"/>
        <w:rPr>
          <w:rFonts w:ascii="Times New Roman" w:hAnsi="Times New Roman" w:cs="Times New Roman"/>
        </w:rPr>
      </w:pPr>
      <w:r w:rsidRPr="006F5F3E">
        <w:rPr>
          <w:rFonts w:ascii="Times New Roman" w:hAnsi="Times New Roman" w:cs="Times New Roman"/>
        </w:rPr>
        <w:lastRenderedPageBreak/>
        <w:t>Приложение N 1</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Утвержден постановлением</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 xml:space="preserve"> Администрации</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Клюквинского сельсовета</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Курского района Курской области</w:t>
      </w:r>
    </w:p>
    <w:p w:rsidR="006F5F3E" w:rsidRPr="006F5F3E" w:rsidRDefault="006F5F3E" w:rsidP="006F5F3E">
      <w:pPr>
        <w:tabs>
          <w:tab w:val="left" w:pos="6420"/>
          <w:tab w:val="right" w:pos="9355"/>
        </w:tabs>
        <w:autoSpaceDE w:val="0"/>
        <w:autoSpaceDN w:val="0"/>
        <w:adjustRightInd w:val="0"/>
        <w:jc w:val="right"/>
        <w:rPr>
          <w:rFonts w:ascii="Times New Roman" w:hAnsi="Times New Roman" w:cs="Times New Roman"/>
        </w:rPr>
      </w:pPr>
      <w:r w:rsidRPr="006F5F3E">
        <w:rPr>
          <w:rFonts w:ascii="Times New Roman" w:hAnsi="Times New Roman" w:cs="Times New Roman"/>
        </w:rPr>
        <w:t>от 24.08.2016 г. N 409</w:t>
      </w:r>
    </w:p>
    <w:p w:rsidR="006F5F3E" w:rsidRPr="006F5F3E" w:rsidRDefault="006F5F3E" w:rsidP="006F5F3E">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в редакции от 02.03.2018г. № 40)</w:t>
      </w:r>
    </w:p>
    <w:p w:rsidR="006F5F3E" w:rsidRPr="006F5F3E" w:rsidRDefault="006F5F3E" w:rsidP="006F5F3E">
      <w:pPr>
        <w:tabs>
          <w:tab w:val="left" w:pos="6420"/>
          <w:tab w:val="right" w:pos="9355"/>
        </w:tabs>
        <w:autoSpaceDE w:val="0"/>
        <w:autoSpaceDN w:val="0"/>
        <w:adjustRightInd w:val="0"/>
        <w:jc w:val="right"/>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 xml:space="preserve">Порядок </w:t>
      </w: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 xml:space="preserve">расчета восстановительной (компенсационной) стоимости </w:t>
      </w: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 xml:space="preserve">за вырубку (снос) зеленых насаждений на территории </w:t>
      </w: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Клюквинского  сельсовета Курского района Курской области</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b/>
          <w:sz w:val="28"/>
          <w:szCs w:val="28"/>
        </w:rPr>
      </w:pPr>
      <w:r w:rsidRPr="006F5F3E">
        <w:rPr>
          <w:rFonts w:ascii="Times New Roman" w:hAnsi="Times New Roman" w:cs="Times New Roman"/>
          <w:b/>
          <w:sz w:val="28"/>
          <w:szCs w:val="28"/>
        </w:rPr>
        <w:t>I. Общие положения</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В настоящем Порядке используются следующие основные понятия:</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зеленые насаждения - совокупность естественной и (или) искусственной древесной, кустарниковой, травянистой растительности;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дерево - растение, имеющее четко выраженный деревянистый ствол диаметром не менее </w:t>
      </w:r>
      <w:smartTag w:uri="urn:schemas-microsoft-com:office:smarttags" w:element="metricconverter">
        <w:smartTagPr>
          <w:attr w:name="ProductID" w:val="8 см"/>
        </w:smartTagPr>
        <w:r w:rsidRPr="006F5F3E">
          <w:rPr>
            <w:rFonts w:ascii="Times New Roman" w:hAnsi="Times New Roman" w:cs="Times New Roman"/>
          </w:rPr>
          <w:t>8 см</w:t>
        </w:r>
      </w:smartTag>
      <w:r w:rsidRPr="006F5F3E">
        <w:rPr>
          <w:rFonts w:ascii="Times New Roman" w:hAnsi="Times New Roman" w:cs="Times New Roman"/>
        </w:rPr>
        <w:t xml:space="preserve"> у основания или не менее </w:t>
      </w:r>
      <w:smartTag w:uri="urn:schemas-microsoft-com:office:smarttags" w:element="metricconverter">
        <w:smartTagPr>
          <w:attr w:name="ProductID" w:val="5 см"/>
        </w:smartTagPr>
        <w:r w:rsidRPr="006F5F3E">
          <w:rPr>
            <w:rFonts w:ascii="Times New Roman" w:hAnsi="Times New Roman" w:cs="Times New Roman"/>
          </w:rPr>
          <w:t>5 см</w:t>
        </w:r>
      </w:smartTag>
      <w:r w:rsidRPr="006F5F3E">
        <w:rPr>
          <w:rFonts w:ascii="Times New Roman" w:hAnsi="Times New Roman" w:cs="Times New Roman"/>
        </w:rPr>
        <w:t xml:space="preserve"> на высоте </w:t>
      </w:r>
      <w:smartTag w:uri="urn:schemas-microsoft-com:office:smarttags" w:element="metricconverter">
        <w:smartTagPr>
          <w:attr w:name="ProductID" w:val="1,3 м"/>
        </w:smartTagPr>
        <w:r w:rsidRPr="006F5F3E">
          <w:rPr>
            <w:rFonts w:ascii="Times New Roman" w:hAnsi="Times New Roman" w:cs="Times New Roman"/>
          </w:rPr>
          <w:t>1,3 м</w:t>
        </w:r>
      </w:smartTag>
      <w:r w:rsidRPr="006F5F3E">
        <w:rPr>
          <w:rFonts w:ascii="Times New Roman" w:hAnsi="Times New Roman" w:cs="Times New Roman"/>
        </w:rPr>
        <w:t xml:space="preserve"> (за исключением саженцев);</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саженцы - молодые деревья с диаметром ствола менее </w:t>
      </w:r>
      <w:smartTag w:uri="urn:schemas-microsoft-com:office:smarttags" w:element="metricconverter">
        <w:smartTagPr>
          <w:attr w:name="ProductID" w:val="8 см"/>
        </w:smartTagPr>
        <w:r w:rsidRPr="006F5F3E">
          <w:rPr>
            <w:rFonts w:ascii="Times New Roman" w:hAnsi="Times New Roman" w:cs="Times New Roman"/>
          </w:rPr>
          <w:t>8 см</w:t>
        </w:r>
      </w:smartTag>
      <w:r w:rsidRPr="006F5F3E">
        <w:rPr>
          <w:rFonts w:ascii="Times New Roman" w:hAnsi="Times New Roman" w:cs="Times New Roman"/>
        </w:rPr>
        <w:t xml:space="preserve"> у основания, высаженные или предназначенные для посадки;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кустарник - многолетнее растение, ветвящееся у самой поверхности почвы и не имеющее в зрелом возрасте главного ствола;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газон - территория (площадь) земельного участка, предназначенная для размещения естественной или искусственно высаженной растительности;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цветник - территория (площадь) земельного участка, предназначенная для размещения цветов.</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Настоящий Порядок классифицирует снос зеленых насаждений на вынужденный и незаконный:</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 вынужденным сносом зеленых насаждений считается снос деревьев и кустарников, газонов и цветников (в т.ч. и аварийных деревьев), оформленный в установленном порядке, </w:t>
      </w:r>
      <w:r w:rsidRPr="006F5F3E">
        <w:rPr>
          <w:rFonts w:ascii="Times New Roman" w:hAnsi="Times New Roman" w:cs="Times New Roman"/>
        </w:rPr>
        <w:lastRenderedPageBreak/>
        <w:t>выполнение которого необходимо в целях обеспечения условий для размещения временных объектов и объектов недвижимости, их ремонта и обслуживания, объектов инженерного обеспечения, благоустройства  территорий сельсовета, а также в целях обеспечения нормативных требований к освещенности жилых и общественных помещений. При вынужденном сносе деревьев выполняется порубка ствола и выкорчевывание (уничтожение) пней;</w:t>
      </w:r>
    </w:p>
    <w:p w:rsidR="006F5F3E" w:rsidRPr="006F5F3E" w:rsidRDefault="006F5F3E" w:rsidP="006F5F3E">
      <w:pPr>
        <w:tabs>
          <w:tab w:val="left" w:pos="400"/>
        </w:tabs>
        <w:autoSpaceDE w:val="0"/>
        <w:autoSpaceDN w:val="0"/>
        <w:adjustRightInd w:val="0"/>
        <w:ind w:firstLine="284"/>
        <w:rPr>
          <w:rFonts w:ascii="Times New Roman" w:hAnsi="Times New Roman" w:cs="Times New Roman"/>
          <w:color w:val="000000"/>
        </w:rPr>
      </w:pPr>
      <w:r w:rsidRPr="006F5F3E">
        <w:rPr>
          <w:rFonts w:ascii="Times New Roman" w:hAnsi="Times New Roman" w:cs="Times New Roman"/>
          <w:color w:val="000000"/>
        </w:rPr>
        <w:t>- при строительстве или ремонте объектов муниципальных учреждений здравоохранения, образования, культуры, спорта и инженерной инфраструктуры.</w:t>
      </w:r>
    </w:p>
    <w:p w:rsidR="006F5F3E" w:rsidRPr="006F5F3E" w:rsidRDefault="006F5F3E" w:rsidP="006F5F3E">
      <w:pPr>
        <w:autoSpaceDE w:val="0"/>
        <w:autoSpaceDN w:val="0"/>
        <w:adjustRightInd w:val="0"/>
        <w:ind w:firstLine="1080"/>
        <w:jc w:val="both"/>
        <w:rPr>
          <w:rFonts w:ascii="Times New Roman" w:hAnsi="Times New Roman" w:cs="Times New Roman"/>
        </w:rPr>
      </w:pP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незаконным сносом зеленых насаждений считается порча или снос (порубка) деревьев, кустарников, газонов и цветников, выполненные без соответствующих разрешительных документов и оплаты восстановительной стоимости.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Под порчей зеленых насаждений понимается вред, нанесенный зеленым насаждениям в результате </w:t>
      </w:r>
      <w:proofErr w:type="spellStart"/>
      <w:r w:rsidRPr="006F5F3E">
        <w:rPr>
          <w:rFonts w:ascii="Times New Roman" w:hAnsi="Times New Roman" w:cs="Times New Roman"/>
        </w:rPr>
        <w:t>окольцовки</w:t>
      </w:r>
      <w:proofErr w:type="spellEnd"/>
      <w:r w:rsidRPr="006F5F3E">
        <w:rPr>
          <w:rFonts w:ascii="Times New Roman" w:hAnsi="Times New Roman" w:cs="Times New Roman"/>
        </w:rPr>
        <w:t xml:space="preserve"> ствола, обдира коры, повреждения кроны, корневой системы, обжога, воздействия химическими веществами, повреждение газонов в результате </w:t>
      </w:r>
      <w:proofErr w:type="spellStart"/>
      <w:r w:rsidRPr="006F5F3E">
        <w:rPr>
          <w:rFonts w:ascii="Times New Roman" w:hAnsi="Times New Roman" w:cs="Times New Roman"/>
        </w:rPr>
        <w:t>вытаптывания</w:t>
      </w:r>
      <w:proofErr w:type="spellEnd"/>
      <w:r w:rsidRPr="006F5F3E">
        <w:rPr>
          <w:rFonts w:ascii="Times New Roman" w:hAnsi="Times New Roman" w:cs="Times New Roman"/>
        </w:rPr>
        <w:t>, парковки на них транспортных средств, производства земляных работ и т.п.</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При вынужденном сносе зеленых насаждений с заказчика сноса взыскивается восстановительная стоимость, используемая исключительно на целевое финансирование работ по восстановлению зеленых насаждений.</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Настоящий Порядок распространяется на зеленый фонд в пределах территории муниципального образования «Клюквинский сельсовет».</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Вопросы, связанные со сносом, пересадкой зеленых насаждений и оценкой восстановительной стоимости, решает комиссия по вырубке деревьев и кустарников (далее по тексту - Комиссия). Состав и порядок работы Комиссии определяется администрацией Клюквинского сельсовета. Основными задачами Комиссии являются максимально возможное сохранение зеленых насаждений при осуществлении вынужденного сноса на территории Клюквинского сельсовета определение суммы восстановительной стоимости. Размер восстановительной стоимости при вынужденном сносе и ущерба при незаконном сносе зеленых насаждений рассчитывается в соответствии с утвержденными в установленном порядке таксами и методиками исчисления вреда окружающей среде, а при их отсутствии - исходя из фактических затрат специализированных организаций по воспроизводству зеленых насаждений на территории сельсовета в ценах текущего периода.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На Комиссию возлагается функция экспертной оценки необходимости сноса, сохранения или пересадки зеленых насаждений.</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Заключение комиссии и оценка восстановительной стоимости при вынужденном сносе зеленых насаждений фиксируются в Акте установленной формы.</w:t>
      </w: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b/>
          <w:sz w:val="28"/>
          <w:szCs w:val="28"/>
        </w:rPr>
      </w:pPr>
      <w:r w:rsidRPr="006F5F3E">
        <w:rPr>
          <w:rFonts w:ascii="Times New Roman" w:hAnsi="Times New Roman" w:cs="Times New Roman"/>
          <w:b/>
          <w:sz w:val="28"/>
          <w:szCs w:val="28"/>
        </w:rPr>
        <w:t>II. Порядок сноса, возмещения восстановительной стоимости</w:t>
      </w: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и восстановления зеленых насаждений</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lastRenderedPageBreak/>
        <w:t>1. Документом, дающим право на проведение работ, связанных с вынужденным сносом зеленых насаждений, в том числе в охранных зонах инженерных сетей и коммуникации, является разрешение установленной формы. Разрешение оформляется Администрацией Клюквинского сельсовета при наличии акта обследования зеленых насаждений с положительным заключением Комиссии на снос, пересадку, обрезку зеленых насаждений и документов об уплате восстановительной стоимости. Разрешение на снос зеленых насаждений дается сроком до шести месяцев.</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2. Разрешение на снос зеленых насаждений выдается заявителю после представления в Администрацию Клюквинского сельсовета  документов, подтверждающих перечисление суммы восстановительной стоимости за вред, причиненный природной среде территории Клюквинского сельсовета  сносом насаждений. В случае вынужденного сноса зеленых насаждений при строительстве, реконструкции, установке или размещении объектов, в т.ч. временных, требуется наличие документов по инвентаризации зеленых насаждений (количественный, качественный и видовой состав, пространственное расположение зеленых насаждений на выделяемом под размещение, строительство, установку объектов земельном участке), а также в соответствии с действующим законодательством копии положительного заключения государственной (экологической, вневедомственной) экспертизы проектов и (при необходимости) разрешений на производство строительных работ. </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3. Восстановительная стоимость не взыскивается в следующих случаях:</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сноса зеленых насаждений для восстановления нормы инсоляции жилых помещений (по заключению органов государственного санитарно-эпидемиологического надзора);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 сноса зеленых насаждений, высаженных с нарушением действующих норм (требований п. 4.12 </w:t>
      </w:r>
      <w:proofErr w:type="spellStart"/>
      <w:r w:rsidRPr="006F5F3E">
        <w:rPr>
          <w:rFonts w:ascii="Times New Roman" w:hAnsi="Times New Roman" w:cs="Times New Roman"/>
        </w:rPr>
        <w:t>СНиП</w:t>
      </w:r>
      <w:proofErr w:type="spellEnd"/>
      <w:r w:rsidRPr="006F5F3E">
        <w:rPr>
          <w:rFonts w:ascii="Times New Roman" w:hAnsi="Times New Roman" w:cs="Times New Roman"/>
        </w:rPr>
        <w:t xml:space="preserve"> 2.07.01-89);</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при сносе аварийных деревьев;</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при проведении рубок ухода, санитарных рубок на территории  лесов по согласованию с Администрацией Клюквинского сельсовета ;</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 при сносе самосевных древесных насаждений (поросли), имеющих у основания ствола диаметр менее </w:t>
      </w:r>
      <w:smartTag w:uri="urn:schemas-microsoft-com:office:smarttags" w:element="metricconverter">
        <w:smartTagPr>
          <w:attr w:name="ProductID" w:val="8 см"/>
        </w:smartTagPr>
        <w:r w:rsidRPr="006F5F3E">
          <w:rPr>
            <w:rFonts w:ascii="Times New Roman" w:hAnsi="Times New Roman" w:cs="Times New Roman"/>
          </w:rPr>
          <w:t>8 см</w:t>
        </w:r>
      </w:smartTag>
      <w:r w:rsidRPr="006F5F3E">
        <w:rPr>
          <w:rFonts w:ascii="Times New Roman" w:hAnsi="Times New Roman" w:cs="Times New Roman"/>
        </w:rPr>
        <w:t>.</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Правовым актом главы Клюквинского сельсовета при строительстве социально значимых объектов регионального значения (инженерных сооружений и коммуникаций, дорог) и объектов социальной сферы (школ, стадионов, детских садов, культурных центров) заказчик освобождается от уплаты восстановительной стоимости.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4. Снос деревьев, имеющих мемориальную, историческую или уникальную эстетическую ценность, статус которых закреплен в установленном порядке, видов растительности, занесенных в Красную книгу, расположенных на территории Клюквинского сельсовета, запрещен. В чрезвычайных ситуациях, когда снос данной растительности неизбежен, экспертиза целесообразности сноса и оценки экологического ущерба проводится расширенной Комиссией с привлечением специалистов и депутатов  Собрания депутатов Клюквинского сельсовета.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5. Зеленые насаждения взамен снесенных восстанавливаются организациями высадкой на территории Клюквинского сельсовета равноценных либо более ценных пород деревьев и кустарников, разбивкой и посадкой растительности на газонах. Пересадка зеленых </w:t>
      </w:r>
      <w:r w:rsidRPr="006F5F3E">
        <w:rPr>
          <w:rFonts w:ascii="Times New Roman" w:hAnsi="Times New Roman" w:cs="Times New Roman"/>
        </w:rPr>
        <w:lastRenderedPageBreak/>
        <w:t>насаждений осуществляется организациями в места, согласованные с Администрацией Клюквинского сельсовета.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6. Допускается проведение работ по вынужденному сносу зеленых насаждений без предварительного оформления разрешительных документов:</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при проведении неотложных аварийных ремонтно-восстановительных работ в границах охранных зон инженерных сооружений и коммуникаций;</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при сносе аварийных деревьев, угрожающих жизни и имуществу граждан, с последующим оформлением соответствующих документов в течение 10 дней. В данном случае заказчик перед сносом зеленых насаждений извещает Администрацию Клюквинского сельсовета и в двухдневный срок подает заявку на снос зеленых насаждений в Комиссию.</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b/>
          <w:sz w:val="28"/>
          <w:szCs w:val="28"/>
        </w:rPr>
      </w:pPr>
      <w:r w:rsidRPr="006F5F3E">
        <w:rPr>
          <w:rFonts w:ascii="Times New Roman" w:hAnsi="Times New Roman" w:cs="Times New Roman"/>
          <w:b/>
          <w:sz w:val="28"/>
          <w:szCs w:val="28"/>
        </w:rPr>
        <w:t>III. Ответственность за незаконный снос насаждений</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 За незаконную порубку или повреждение насаждений виновные юридические и физические лица привлекаются к административной ответственности в соответствии с Кодексом Российской Федерации об административных правонарушениях и Законом Курской области "Об административных правонарушениях в Курской области».</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2. Уплата штрафа за незаконную порубку или повреждение насаждений не освобождает нарушителя от обязанности возмещения ущерба. Ущерб, причиненный окружающей среде незаконным сносом или повреждением зеленых насаждений на территории Клюквинского сельсовета, предъявляется нарушителям от имени Администрации Клюквинского сельсовета. Размер ущерба определяется в соответствии с  приложением N 2 к настоящему постановлению и подлежит перечислению в бюджет Клюквинского сельсовета.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3. Денежные средства, взыскиваемые с физических и юридических лиц в виде административного штрафа, поступают в бюджет Клюквинского сельсовета.</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b/>
          <w:sz w:val="28"/>
          <w:szCs w:val="28"/>
        </w:rPr>
      </w:pPr>
      <w:r w:rsidRPr="006F5F3E">
        <w:rPr>
          <w:rFonts w:ascii="Times New Roman" w:hAnsi="Times New Roman" w:cs="Times New Roman"/>
          <w:b/>
          <w:sz w:val="28"/>
          <w:szCs w:val="28"/>
        </w:rPr>
        <w:t>IV. Порядок поступления и использования средств,</w:t>
      </w:r>
    </w:p>
    <w:p w:rsidR="006F5F3E" w:rsidRPr="006F5F3E" w:rsidRDefault="006F5F3E" w:rsidP="006F5F3E">
      <w:pPr>
        <w:autoSpaceDE w:val="0"/>
        <w:autoSpaceDN w:val="0"/>
        <w:adjustRightInd w:val="0"/>
        <w:jc w:val="center"/>
        <w:rPr>
          <w:rFonts w:ascii="Times New Roman" w:hAnsi="Times New Roman" w:cs="Times New Roman"/>
          <w:b/>
          <w:sz w:val="28"/>
          <w:szCs w:val="28"/>
        </w:rPr>
      </w:pPr>
      <w:r w:rsidRPr="006F5F3E">
        <w:rPr>
          <w:rFonts w:ascii="Times New Roman" w:hAnsi="Times New Roman" w:cs="Times New Roman"/>
          <w:b/>
          <w:sz w:val="28"/>
          <w:szCs w:val="28"/>
        </w:rPr>
        <w:t>при вынужденном сносе зеленых насаждений</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 Порядок поступления и использования средств при вынужденном сносе зеленых насаждений утверждается постановлением  Главы  Клюквинского сельсовета.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2. Использование денежных средств, полученных при вынужденном сносе, производится Администрации Клюквинского сельсовета по договорам со специализированными организациями на работы по озеленению территории Клюквинского сельсовета.</w:t>
      </w:r>
    </w:p>
    <w:p w:rsidR="006F5F3E" w:rsidRPr="006F5F3E" w:rsidRDefault="006F5F3E" w:rsidP="006F5F3E">
      <w:pPr>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3. Контроль за поступлением средств по возмещению восстановительной стоимости сносимых зеленых насаждений, их целевым расходованием, а также восстановлением зеленых </w:t>
      </w:r>
      <w:r w:rsidRPr="006F5F3E">
        <w:rPr>
          <w:rFonts w:ascii="Times New Roman" w:hAnsi="Times New Roman" w:cs="Times New Roman"/>
        </w:rPr>
        <w:lastRenderedPageBreak/>
        <w:t>насаждений взамен снесенных осуществляется в соответствии с действующим законодательством.</w:t>
      </w: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center"/>
        <w:outlineLvl w:val="1"/>
        <w:rPr>
          <w:rFonts w:ascii="Times New Roman" w:hAnsi="Times New Roman" w:cs="Times New Roman"/>
        </w:rPr>
      </w:pPr>
    </w:p>
    <w:p w:rsidR="006F5F3E" w:rsidRPr="006F5F3E" w:rsidRDefault="006F5F3E" w:rsidP="006F5F3E">
      <w:pPr>
        <w:autoSpaceDE w:val="0"/>
        <w:autoSpaceDN w:val="0"/>
        <w:adjustRightInd w:val="0"/>
        <w:jc w:val="right"/>
        <w:outlineLvl w:val="0"/>
        <w:rPr>
          <w:rFonts w:ascii="Times New Roman" w:hAnsi="Times New Roman" w:cs="Times New Roman"/>
        </w:rPr>
      </w:pPr>
      <w:r w:rsidRPr="006F5F3E">
        <w:rPr>
          <w:rFonts w:ascii="Times New Roman" w:hAnsi="Times New Roman" w:cs="Times New Roman"/>
        </w:rPr>
        <w:lastRenderedPageBreak/>
        <w:t>Приложение N 2</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 xml:space="preserve">Утверждена постановлением </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 xml:space="preserve">Администрации Клюквинского сельсовета </w:t>
      </w:r>
    </w:p>
    <w:p w:rsidR="006F5F3E" w:rsidRPr="006F5F3E" w:rsidRDefault="006F5F3E" w:rsidP="006F5F3E">
      <w:pPr>
        <w:autoSpaceDE w:val="0"/>
        <w:autoSpaceDN w:val="0"/>
        <w:adjustRightInd w:val="0"/>
        <w:jc w:val="right"/>
        <w:rPr>
          <w:rFonts w:ascii="Times New Roman" w:hAnsi="Times New Roman" w:cs="Times New Roman"/>
        </w:rPr>
      </w:pPr>
      <w:r w:rsidRPr="006F5F3E">
        <w:rPr>
          <w:rFonts w:ascii="Times New Roman" w:hAnsi="Times New Roman" w:cs="Times New Roman"/>
        </w:rPr>
        <w:t xml:space="preserve">Курского района Курской области </w:t>
      </w:r>
    </w:p>
    <w:p w:rsidR="006F5F3E" w:rsidRPr="006F5F3E" w:rsidRDefault="006F5F3E" w:rsidP="006F5F3E">
      <w:pPr>
        <w:tabs>
          <w:tab w:val="left" w:pos="6120"/>
          <w:tab w:val="right" w:pos="9355"/>
        </w:tabs>
        <w:autoSpaceDE w:val="0"/>
        <w:autoSpaceDN w:val="0"/>
        <w:adjustRightInd w:val="0"/>
        <w:jc w:val="right"/>
        <w:rPr>
          <w:rFonts w:ascii="Times New Roman" w:hAnsi="Times New Roman" w:cs="Times New Roman"/>
        </w:rPr>
      </w:pPr>
      <w:r w:rsidRPr="006F5F3E">
        <w:rPr>
          <w:rFonts w:ascii="Times New Roman" w:hAnsi="Times New Roman" w:cs="Times New Roman"/>
        </w:rPr>
        <w:t>от 24.08..2016 г. № 409</w:t>
      </w:r>
    </w:p>
    <w:p w:rsidR="006F5F3E" w:rsidRPr="006F5F3E" w:rsidRDefault="006F5F3E" w:rsidP="006F5F3E">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в редакции от 02.03.2018г. № 40)</w:t>
      </w:r>
    </w:p>
    <w:p w:rsidR="006F5F3E" w:rsidRPr="006F5F3E" w:rsidRDefault="006F5F3E" w:rsidP="006F5F3E">
      <w:pPr>
        <w:tabs>
          <w:tab w:val="left" w:pos="6120"/>
          <w:tab w:val="right" w:pos="9355"/>
        </w:tabs>
        <w:autoSpaceDE w:val="0"/>
        <w:autoSpaceDN w:val="0"/>
        <w:adjustRightInd w:val="0"/>
        <w:jc w:val="right"/>
        <w:rPr>
          <w:rFonts w:ascii="Times New Roman" w:hAnsi="Times New Roman" w:cs="Times New Roman"/>
        </w:rPr>
      </w:pPr>
    </w:p>
    <w:p w:rsidR="006F5F3E" w:rsidRPr="006F5F3E" w:rsidRDefault="006F5F3E" w:rsidP="006F5F3E">
      <w:pPr>
        <w:autoSpaceDE w:val="0"/>
        <w:autoSpaceDN w:val="0"/>
        <w:adjustRightInd w:val="0"/>
        <w:jc w:val="center"/>
        <w:rPr>
          <w:rFonts w:ascii="Times New Roman" w:hAnsi="Times New Roman" w:cs="Times New Roman"/>
        </w:rPr>
      </w:pPr>
    </w:p>
    <w:p w:rsidR="006F5F3E" w:rsidRPr="006F5F3E" w:rsidRDefault="006F5F3E" w:rsidP="006F5F3E">
      <w:pPr>
        <w:widowControl w:val="0"/>
        <w:overflowPunct w:val="0"/>
        <w:autoSpaceDE w:val="0"/>
        <w:autoSpaceDN w:val="0"/>
        <w:adjustRightInd w:val="0"/>
        <w:ind w:left="720"/>
        <w:jc w:val="center"/>
        <w:rPr>
          <w:rFonts w:ascii="Times New Roman" w:hAnsi="Times New Roman" w:cs="Times New Roman"/>
        </w:rPr>
      </w:pPr>
      <w:r w:rsidRPr="006F5F3E">
        <w:rPr>
          <w:rFonts w:ascii="Times New Roman" w:hAnsi="Times New Roman" w:cs="Times New Roman"/>
        </w:rPr>
        <w:t>Методика    оценки    стоимости</w:t>
      </w:r>
    </w:p>
    <w:p w:rsidR="006F5F3E" w:rsidRPr="006F5F3E" w:rsidRDefault="006F5F3E" w:rsidP="006F5F3E">
      <w:pPr>
        <w:widowControl w:val="0"/>
        <w:overflowPunct w:val="0"/>
        <w:autoSpaceDE w:val="0"/>
        <w:autoSpaceDN w:val="0"/>
        <w:adjustRightInd w:val="0"/>
        <w:jc w:val="center"/>
        <w:rPr>
          <w:rFonts w:ascii="Times New Roman" w:hAnsi="Times New Roman" w:cs="Times New Roman"/>
        </w:rPr>
      </w:pPr>
      <w:r w:rsidRPr="006F5F3E">
        <w:rPr>
          <w:rFonts w:ascii="Times New Roman" w:hAnsi="Times New Roman" w:cs="Times New Roman"/>
        </w:rPr>
        <w:t xml:space="preserve">зеленых    насаждений, исчисления    размера    убытков, вызываемых    их    повреждением   (или) уничтожением на территории Клюквинского </w:t>
      </w:r>
    </w:p>
    <w:p w:rsidR="006F5F3E" w:rsidRPr="006F5F3E" w:rsidRDefault="006F5F3E" w:rsidP="006F5F3E">
      <w:pPr>
        <w:widowControl w:val="0"/>
        <w:overflowPunct w:val="0"/>
        <w:autoSpaceDE w:val="0"/>
        <w:autoSpaceDN w:val="0"/>
        <w:adjustRightInd w:val="0"/>
        <w:jc w:val="center"/>
        <w:rPr>
          <w:rFonts w:ascii="Times New Roman" w:hAnsi="Times New Roman" w:cs="Times New Roman"/>
        </w:rPr>
      </w:pPr>
      <w:r w:rsidRPr="006F5F3E">
        <w:rPr>
          <w:rFonts w:ascii="Times New Roman" w:hAnsi="Times New Roman" w:cs="Times New Roman"/>
        </w:rPr>
        <w:t>сельсовета Курского района Курской области</w:t>
      </w:r>
    </w:p>
    <w:p w:rsidR="006F5F3E" w:rsidRPr="006F5F3E" w:rsidRDefault="006F5F3E" w:rsidP="006F5F3E">
      <w:pPr>
        <w:widowControl w:val="0"/>
        <w:overflowPunct w:val="0"/>
        <w:autoSpaceDE w:val="0"/>
        <w:autoSpaceDN w:val="0"/>
        <w:adjustRightInd w:val="0"/>
        <w:jc w:val="center"/>
        <w:rPr>
          <w:rFonts w:ascii="Times New Roman" w:hAnsi="Times New Roman" w:cs="Times New Roman"/>
          <w:b/>
        </w:rPr>
      </w:pPr>
    </w:p>
    <w:p w:rsidR="006F5F3E" w:rsidRPr="006F5F3E" w:rsidRDefault="006F5F3E" w:rsidP="006F5F3E">
      <w:pPr>
        <w:widowControl w:val="0"/>
        <w:autoSpaceDE w:val="0"/>
        <w:autoSpaceDN w:val="0"/>
        <w:adjustRightInd w:val="0"/>
        <w:ind w:firstLine="1080"/>
        <w:jc w:val="both"/>
        <w:outlineLvl w:val="1"/>
        <w:rPr>
          <w:rFonts w:ascii="Times New Roman" w:hAnsi="Times New Roman" w:cs="Times New Roman"/>
        </w:rPr>
      </w:pPr>
      <w:r w:rsidRPr="006F5F3E">
        <w:rPr>
          <w:rFonts w:ascii="Times New Roman" w:hAnsi="Times New Roman" w:cs="Times New Roman"/>
        </w:rPr>
        <w:t>Расчет действительной восстановительной стоимости древесно-кустарниковой растительности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 Действительная восстановительная стоимость древесно-кустарниковой растительности определяется по видам растительности в расчете на:</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 дерево, кустарник;</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 погонный метр кустарниковой растительности в живой изгороди;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smartTag w:uri="urn:schemas-microsoft-com:office:smarttags" w:element="metricconverter">
        <w:smartTagPr>
          <w:attr w:name="ProductID" w:val="1 кв. метр"/>
        </w:smartTagPr>
        <w:r w:rsidRPr="006F5F3E">
          <w:rPr>
            <w:rFonts w:ascii="Times New Roman" w:hAnsi="Times New Roman" w:cs="Times New Roman"/>
          </w:rPr>
          <w:t>1 кв. метр</w:t>
        </w:r>
      </w:smartTag>
      <w:r w:rsidRPr="006F5F3E">
        <w:rPr>
          <w:rFonts w:ascii="Times New Roman" w:hAnsi="Times New Roman" w:cs="Times New Roman"/>
        </w:rPr>
        <w:t xml:space="preserve"> газона или цветника.</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При расчете действительной восстановительной стоимости деревьев и кустарников используется упрощенная формула капитализации затрат:</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Сдв</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Зе</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Тиз</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В, где:</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Сдв</w:t>
      </w:r>
      <w:proofErr w:type="spellEnd"/>
      <w:r w:rsidRPr="006F5F3E">
        <w:rPr>
          <w:rFonts w:ascii="Times New Roman" w:hAnsi="Times New Roman" w:cs="Times New Roman"/>
        </w:rPr>
        <w:t xml:space="preserve"> - действительная восстановительная стоимость деревьев и кустарников (в возрасте на момент оценки);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Зе</w:t>
      </w:r>
      <w:proofErr w:type="spellEnd"/>
      <w:r w:rsidRPr="006F5F3E">
        <w:rPr>
          <w:rFonts w:ascii="Times New Roman" w:hAnsi="Times New Roman" w:cs="Times New Roman"/>
        </w:rPr>
        <w:t xml:space="preserve"> - единовременные затраты по посадке деревьев и кустарников, созданию газонов, цветников в обычных условиях;</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Тиз</w:t>
      </w:r>
      <w:proofErr w:type="spellEnd"/>
      <w:r w:rsidRPr="006F5F3E">
        <w:rPr>
          <w:rFonts w:ascii="Times New Roman" w:hAnsi="Times New Roman" w:cs="Times New Roman"/>
        </w:rPr>
        <w:t xml:space="preserve"> - величина ежегодных текущих затрат (издержек) по уходу за зелеными насаждениями;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В - возраст деревьев, кустарников на момент оценки.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2. Единовременные затраты определяются суммированием затрат на приобретение посадочного материала и при необходимости растительного грунта, затрат по очистке и планировке территории, посадке деревьев и кустарников; накладных расходов и плановой прибыли.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lastRenderedPageBreak/>
        <w:t>При оценке зеленых насаждений парков, скверов и других объектов озеленения в состав единовременных затрат также включаются затраты по подготовке проектной документации.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Единовременные затраты определяются по формуле:</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Зе</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Зп</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Зм</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Зр</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Кн</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Кп</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Зпр</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Зтр</w:t>
      </w:r>
      <w:proofErr w:type="spellEnd"/>
      <w:r w:rsidRPr="006F5F3E">
        <w:rPr>
          <w:rFonts w:ascii="Times New Roman" w:hAnsi="Times New Roman" w:cs="Times New Roman"/>
        </w:rPr>
        <w:t>, где:</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Зе</w:t>
      </w:r>
      <w:proofErr w:type="spellEnd"/>
      <w:r w:rsidRPr="006F5F3E">
        <w:rPr>
          <w:rFonts w:ascii="Times New Roman" w:hAnsi="Times New Roman" w:cs="Times New Roman"/>
        </w:rPr>
        <w:t xml:space="preserve"> - единовременные затраты по посадке деревьев и кустарников, созданию газонов и цветников;</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Зм</w:t>
      </w:r>
      <w:proofErr w:type="spellEnd"/>
      <w:r w:rsidRPr="006F5F3E">
        <w:rPr>
          <w:rFonts w:ascii="Times New Roman" w:hAnsi="Times New Roman" w:cs="Times New Roman"/>
        </w:rPr>
        <w:t xml:space="preserve"> - стоимость посадочного материала;</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Зр</w:t>
      </w:r>
      <w:proofErr w:type="spellEnd"/>
      <w:r w:rsidRPr="006F5F3E">
        <w:rPr>
          <w:rFonts w:ascii="Times New Roman" w:hAnsi="Times New Roman" w:cs="Times New Roman"/>
        </w:rPr>
        <w:t xml:space="preserve"> - оплата работ по посадке;</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Зп</w:t>
      </w:r>
      <w:proofErr w:type="spellEnd"/>
      <w:r w:rsidRPr="006F5F3E">
        <w:rPr>
          <w:rFonts w:ascii="Times New Roman" w:hAnsi="Times New Roman" w:cs="Times New Roman"/>
        </w:rPr>
        <w:t xml:space="preserve"> - подготовка территории (вывоз мусора и планировка территории и т.д.);</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Кн</w:t>
      </w:r>
      <w:proofErr w:type="spellEnd"/>
      <w:r w:rsidRPr="006F5F3E">
        <w:rPr>
          <w:rFonts w:ascii="Times New Roman" w:hAnsi="Times New Roman" w:cs="Times New Roman"/>
        </w:rPr>
        <w:t xml:space="preserve"> - накладные расходы;</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Кп</w:t>
      </w:r>
      <w:proofErr w:type="spellEnd"/>
      <w:r w:rsidRPr="006F5F3E">
        <w:rPr>
          <w:rFonts w:ascii="Times New Roman" w:hAnsi="Times New Roman" w:cs="Times New Roman"/>
        </w:rPr>
        <w:t xml:space="preserve"> - плановая прибыль;</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Зпр</w:t>
      </w:r>
      <w:proofErr w:type="spellEnd"/>
      <w:r w:rsidRPr="006F5F3E">
        <w:rPr>
          <w:rFonts w:ascii="Times New Roman" w:hAnsi="Times New Roman" w:cs="Times New Roman"/>
        </w:rPr>
        <w:t>- затраты по проектированию скверов, парков (применяются при оценке объектов озеленения);</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Зтр</w:t>
      </w:r>
      <w:proofErr w:type="spellEnd"/>
      <w:r w:rsidRPr="006F5F3E">
        <w:rPr>
          <w:rFonts w:ascii="Times New Roman" w:hAnsi="Times New Roman" w:cs="Times New Roman"/>
        </w:rPr>
        <w:t xml:space="preserve"> - транспортные расходы.</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3. Текущие затраты (издержки) определяются в соответствии со структурой затрат, необходимых для проведения мероприятий по уходу за зелеными насаждениями.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К мероприятиям по уходу за ними относятся:</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полив растений после посадки в течение периода вегетации и в последующие годы;</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внесение удобрений;</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прополка и рыхление приствольных кругов, мульчирование и утепление, обрезка кроны деревьев и стрижка кустарников, борьба с вредителями и болезнями и другие виды работ.</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Текущие затраты определяются по формуле:</w:t>
      </w:r>
    </w:p>
    <w:p w:rsidR="006F5F3E" w:rsidRPr="006F5F3E" w:rsidRDefault="006F5F3E" w:rsidP="006F5F3E">
      <w:pPr>
        <w:pStyle w:val="ConsPlusNonformat"/>
        <w:ind w:firstLine="1080"/>
        <w:rPr>
          <w:rFonts w:ascii="Times New Roman" w:hAnsi="Times New Roman" w:cs="Times New Roman"/>
          <w:sz w:val="24"/>
          <w:szCs w:val="24"/>
        </w:rPr>
      </w:pPr>
      <w:proofErr w:type="spellStart"/>
      <w:r w:rsidRPr="006F5F3E">
        <w:rPr>
          <w:rFonts w:ascii="Times New Roman" w:hAnsi="Times New Roman" w:cs="Times New Roman"/>
          <w:sz w:val="24"/>
          <w:szCs w:val="24"/>
        </w:rPr>
        <w:t>m</w:t>
      </w:r>
      <w:proofErr w:type="spellEnd"/>
    </w:p>
    <w:p w:rsidR="006F5F3E" w:rsidRPr="006F5F3E" w:rsidRDefault="006F5F3E" w:rsidP="006F5F3E">
      <w:pPr>
        <w:pStyle w:val="ConsPlusNonformat"/>
        <w:ind w:firstLine="1080"/>
        <w:rPr>
          <w:rFonts w:ascii="Times New Roman" w:hAnsi="Times New Roman" w:cs="Times New Roman"/>
          <w:sz w:val="24"/>
          <w:szCs w:val="24"/>
        </w:rPr>
      </w:pPr>
      <w:proofErr w:type="spellStart"/>
      <w:r w:rsidRPr="006F5F3E">
        <w:rPr>
          <w:rFonts w:ascii="Times New Roman" w:hAnsi="Times New Roman" w:cs="Times New Roman"/>
          <w:sz w:val="24"/>
          <w:szCs w:val="24"/>
        </w:rPr>
        <w:t>Тиз</w:t>
      </w:r>
      <w:proofErr w:type="spellEnd"/>
      <w:r w:rsidRPr="006F5F3E">
        <w:rPr>
          <w:rFonts w:ascii="Times New Roman" w:hAnsi="Times New Roman" w:cs="Times New Roman"/>
          <w:sz w:val="24"/>
          <w:szCs w:val="24"/>
        </w:rPr>
        <w:t xml:space="preserve"> = SUM </w:t>
      </w:r>
      <w:proofErr w:type="spellStart"/>
      <w:r w:rsidRPr="006F5F3E">
        <w:rPr>
          <w:rFonts w:ascii="Times New Roman" w:hAnsi="Times New Roman" w:cs="Times New Roman"/>
          <w:sz w:val="24"/>
          <w:szCs w:val="24"/>
        </w:rPr>
        <w:t>Тj</w:t>
      </w:r>
      <w:proofErr w:type="spellEnd"/>
      <w:r w:rsidRPr="006F5F3E">
        <w:rPr>
          <w:rFonts w:ascii="Times New Roman" w:hAnsi="Times New Roman" w:cs="Times New Roman"/>
          <w:sz w:val="24"/>
          <w:szCs w:val="24"/>
        </w:rPr>
        <w:t>,</w:t>
      </w:r>
    </w:p>
    <w:p w:rsidR="006F5F3E" w:rsidRPr="006F5F3E" w:rsidRDefault="006F5F3E" w:rsidP="006F5F3E">
      <w:pPr>
        <w:pStyle w:val="ConsPlusNonformat"/>
        <w:ind w:firstLine="1080"/>
        <w:rPr>
          <w:rFonts w:ascii="Times New Roman" w:hAnsi="Times New Roman" w:cs="Times New Roman"/>
          <w:sz w:val="24"/>
          <w:szCs w:val="24"/>
        </w:rPr>
      </w:pPr>
      <w:r w:rsidRPr="006F5F3E">
        <w:rPr>
          <w:rFonts w:ascii="Times New Roman" w:hAnsi="Times New Roman" w:cs="Times New Roman"/>
          <w:sz w:val="24"/>
          <w:szCs w:val="24"/>
        </w:rPr>
        <w:t>j=1</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где:</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Тиз</w:t>
      </w:r>
      <w:proofErr w:type="spellEnd"/>
      <w:r w:rsidRPr="006F5F3E">
        <w:rPr>
          <w:rFonts w:ascii="Times New Roman" w:hAnsi="Times New Roman" w:cs="Times New Roman"/>
        </w:rPr>
        <w:t xml:space="preserve"> - текущие затраты (издержки), приходящиеся на 1 дерево, 1 кустарник, </w:t>
      </w:r>
      <w:smartTag w:uri="urn:schemas-microsoft-com:office:smarttags" w:element="metricconverter">
        <w:smartTagPr>
          <w:attr w:name="ProductID" w:val="1 кв. метр"/>
        </w:smartTagPr>
        <w:r w:rsidRPr="006F5F3E">
          <w:rPr>
            <w:rFonts w:ascii="Times New Roman" w:hAnsi="Times New Roman" w:cs="Times New Roman"/>
          </w:rPr>
          <w:t>1 кв. метр</w:t>
        </w:r>
      </w:smartTag>
      <w:r w:rsidRPr="006F5F3E">
        <w:rPr>
          <w:rFonts w:ascii="Times New Roman" w:hAnsi="Times New Roman" w:cs="Times New Roman"/>
        </w:rPr>
        <w:t xml:space="preserve"> газона и пр.;</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m</w:t>
      </w:r>
      <w:proofErr w:type="spellEnd"/>
      <w:r w:rsidRPr="006F5F3E">
        <w:rPr>
          <w:rFonts w:ascii="Times New Roman" w:hAnsi="Times New Roman" w:cs="Times New Roman"/>
        </w:rPr>
        <w:t xml:space="preserve"> - общее количество мероприятий, приходящееся на </w:t>
      </w:r>
      <w:smartTag w:uri="urn:schemas-microsoft-com:office:smarttags" w:element="metricconverter">
        <w:smartTagPr>
          <w:attr w:name="ProductID" w:val="1 гектар"/>
        </w:smartTagPr>
        <w:r w:rsidRPr="006F5F3E">
          <w:rPr>
            <w:rFonts w:ascii="Times New Roman" w:hAnsi="Times New Roman" w:cs="Times New Roman"/>
          </w:rPr>
          <w:t>1 гектар</w:t>
        </w:r>
      </w:smartTag>
      <w:r w:rsidRPr="006F5F3E">
        <w:rPr>
          <w:rFonts w:ascii="Times New Roman" w:hAnsi="Times New Roman" w:cs="Times New Roman"/>
        </w:rPr>
        <w:t xml:space="preserve"> зеленых насаждений, 1 дерево, </w:t>
      </w:r>
      <w:smartTag w:uri="urn:schemas-microsoft-com:office:smarttags" w:element="metricconverter">
        <w:smartTagPr>
          <w:attr w:name="ProductID" w:val="1 кв. метр"/>
        </w:smartTagPr>
        <w:r w:rsidRPr="006F5F3E">
          <w:rPr>
            <w:rFonts w:ascii="Times New Roman" w:hAnsi="Times New Roman" w:cs="Times New Roman"/>
          </w:rPr>
          <w:t>1 кв. метр</w:t>
        </w:r>
      </w:smartTag>
      <w:r w:rsidRPr="006F5F3E">
        <w:rPr>
          <w:rFonts w:ascii="Times New Roman" w:hAnsi="Times New Roman" w:cs="Times New Roman"/>
        </w:rPr>
        <w:t xml:space="preserve"> газона;</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roofErr w:type="spellStart"/>
      <w:r w:rsidRPr="006F5F3E">
        <w:rPr>
          <w:rFonts w:ascii="Times New Roman" w:hAnsi="Times New Roman" w:cs="Times New Roman"/>
        </w:rPr>
        <w:t>Тj</w:t>
      </w:r>
      <w:proofErr w:type="spellEnd"/>
      <w:r w:rsidRPr="006F5F3E">
        <w:rPr>
          <w:rFonts w:ascii="Times New Roman" w:hAnsi="Times New Roman" w:cs="Times New Roman"/>
        </w:rPr>
        <w:t xml:space="preserve"> - затраты на отдельные мероприятия по уходу за зелеными насаждениями;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 xml:space="preserve">j=1, 2,... </w:t>
      </w:r>
      <w:proofErr w:type="spellStart"/>
      <w:r w:rsidRPr="006F5F3E">
        <w:rPr>
          <w:rFonts w:ascii="Times New Roman" w:hAnsi="Times New Roman" w:cs="Times New Roman"/>
        </w:rPr>
        <w:t>m</w:t>
      </w:r>
      <w:proofErr w:type="spellEnd"/>
      <w:r w:rsidRPr="006F5F3E">
        <w:rPr>
          <w:rFonts w:ascii="Times New Roman" w:hAnsi="Times New Roman" w:cs="Times New Roman"/>
        </w:rPr>
        <w:t>.</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В качестве периода капитализации используется такой возраст деревьев, когда за ними можно прекратить уход по выращиванию.</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lastRenderedPageBreak/>
        <w:t>При стоимостной оценке растительности на территории парков, садов, скверов, бульваров и других объектов озеленения в состав текущих затрат также включаются затраты по благоустройству и уборке территории.</w:t>
      </w:r>
    </w:p>
    <w:p w:rsidR="006F5F3E" w:rsidRPr="006F5F3E" w:rsidRDefault="006F5F3E" w:rsidP="006F5F3E">
      <w:pPr>
        <w:widowControl w:val="0"/>
        <w:autoSpaceDE w:val="0"/>
        <w:autoSpaceDN w:val="0"/>
        <w:adjustRightInd w:val="0"/>
        <w:ind w:firstLine="1080"/>
        <w:jc w:val="both"/>
        <w:outlineLvl w:val="1"/>
        <w:rPr>
          <w:rFonts w:ascii="Times New Roman" w:hAnsi="Times New Roman" w:cs="Times New Roman"/>
        </w:rPr>
      </w:pPr>
      <w:r w:rsidRPr="006F5F3E">
        <w:rPr>
          <w:rFonts w:ascii="Times New Roman" w:hAnsi="Times New Roman" w:cs="Times New Roman"/>
        </w:rPr>
        <w:t>4. Расчет размеров стоимости, возмещаемой за разрешенный снос зеленых насаждений</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Стоимость, возмещаемая при разрешенном сносе зеленых насаждений, определяется из расчета, что взамен каждого снесенного дерева, куста силами специализированной организации высаживается трехкратное количество саженцев, деревьев и кустарников. В стоимостном выражении ее размер (</w:t>
      </w:r>
      <w:proofErr w:type="spellStart"/>
      <w:r w:rsidRPr="006F5F3E">
        <w:rPr>
          <w:rFonts w:ascii="Times New Roman" w:hAnsi="Times New Roman" w:cs="Times New Roman"/>
        </w:rPr>
        <w:t>Св</w:t>
      </w:r>
      <w:proofErr w:type="spellEnd"/>
      <w:r w:rsidRPr="006F5F3E">
        <w:rPr>
          <w:rFonts w:ascii="Times New Roman" w:hAnsi="Times New Roman" w:cs="Times New Roman"/>
        </w:rPr>
        <w:t>) равен размеру действительной восстановительной стоимости (</w:t>
      </w:r>
      <w:proofErr w:type="spellStart"/>
      <w:r w:rsidRPr="006F5F3E">
        <w:rPr>
          <w:rFonts w:ascii="Times New Roman" w:hAnsi="Times New Roman" w:cs="Times New Roman"/>
        </w:rPr>
        <w:t>Сдв</w:t>
      </w:r>
      <w:proofErr w:type="spellEnd"/>
      <w:r w:rsidRPr="006F5F3E">
        <w:rPr>
          <w:rFonts w:ascii="Times New Roman" w:hAnsi="Times New Roman" w:cs="Times New Roman"/>
        </w:rPr>
        <w:t>), умноженной на три:</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Св</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Сдв</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3</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r w:rsidRPr="006F5F3E">
        <w:rPr>
          <w:rFonts w:ascii="Times New Roman" w:hAnsi="Times New Roman" w:cs="Times New Roman"/>
        </w:rPr>
        <w:t>5. При сносе цветников или газонов размер возмещаемой стоимости соответствует размеру действительной восстановительной стоимости по восстановлению цветников или газонов, аналогичных сносимым по видовому составу растительности и по размеру втрое больших сносимых.</w:t>
      </w:r>
    </w:p>
    <w:p w:rsidR="006F5F3E" w:rsidRPr="006F5F3E" w:rsidRDefault="006F5F3E" w:rsidP="006F5F3E">
      <w:pPr>
        <w:widowControl w:val="0"/>
        <w:autoSpaceDE w:val="0"/>
        <w:autoSpaceDN w:val="0"/>
        <w:adjustRightInd w:val="0"/>
        <w:ind w:firstLine="1080"/>
        <w:jc w:val="both"/>
        <w:outlineLvl w:val="1"/>
        <w:rPr>
          <w:rFonts w:ascii="Times New Roman" w:hAnsi="Times New Roman" w:cs="Times New Roman"/>
        </w:rPr>
      </w:pPr>
      <w:r w:rsidRPr="006F5F3E">
        <w:rPr>
          <w:rFonts w:ascii="Times New Roman" w:hAnsi="Times New Roman" w:cs="Times New Roman"/>
        </w:rPr>
        <w:t xml:space="preserve">Расчет размеров ущерба и величины убытков в </w:t>
      </w:r>
      <w:proofErr w:type="spellStart"/>
      <w:r w:rsidRPr="006F5F3E">
        <w:rPr>
          <w:rFonts w:ascii="Times New Roman" w:hAnsi="Times New Roman" w:cs="Times New Roman"/>
        </w:rPr>
        <w:t>случаенезаконного</w:t>
      </w:r>
      <w:proofErr w:type="spellEnd"/>
      <w:r w:rsidRPr="006F5F3E">
        <w:rPr>
          <w:rFonts w:ascii="Times New Roman" w:hAnsi="Times New Roman" w:cs="Times New Roman"/>
        </w:rPr>
        <w:t xml:space="preserve"> сноса или повреждения зеленых насаждений</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6. На основании показателей действительной восстановительной стоимости растительности рассчитывается компенсационная стоимость конкретных объектов растительного мира, позволяющая перейти к стоимостной оценке ущерба, связанного с уничтожением или повреждением деревьев, кустарников, травянистого покрова на конкретных территориях муниципальных образований.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r w:rsidRPr="006F5F3E">
        <w:rPr>
          <w:rFonts w:ascii="Times New Roman" w:hAnsi="Times New Roman" w:cs="Times New Roman"/>
        </w:rPr>
        <w:t>При расчете показателей компенсационной стоимости применяются поправочные коэффициенты, позволяющие учесть такие параметры, как местоположение, экологическая значимость, возраст, влияние загрязненности среды на приживаемость и состояние растений, фактическая обеспеченность населения зелеными насаждениями и другие аспекты ценности объектов растительного мира для населения муниципальных образований: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Ск</w:t>
      </w:r>
      <w:proofErr w:type="spellEnd"/>
      <w:r w:rsidRPr="006F5F3E">
        <w:rPr>
          <w:rFonts w:ascii="Times New Roman" w:hAnsi="Times New Roman" w:cs="Times New Roman"/>
        </w:rPr>
        <w:t xml:space="preserve"> = </w:t>
      </w:r>
      <w:proofErr w:type="spellStart"/>
      <w:r w:rsidRPr="006F5F3E">
        <w:rPr>
          <w:rFonts w:ascii="Times New Roman" w:hAnsi="Times New Roman" w:cs="Times New Roman"/>
        </w:rPr>
        <w:t>Сдв</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Кв</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Кк</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Кпр</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Кр</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Ку</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Кц</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x</w:t>
      </w:r>
      <w:proofErr w:type="spellEnd"/>
      <w:r w:rsidRPr="006F5F3E">
        <w:rPr>
          <w:rFonts w:ascii="Times New Roman" w:hAnsi="Times New Roman" w:cs="Times New Roman"/>
        </w:rPr>
        <w:t xml:space="preserve"> </w:t>
      </w:r>
      <w:proofErr w:type="spellStart"/>
      <w:r w:rsidRPr="006F5F3E">
        <w:rPr>
          <w:rFonts w:ascii="Times New Roman" w:hAnsi="Times New Roman" w:cs="Times New Roman"/>
        </w:rPr>
        <w:t>Ку</w:t>
      </w:r>
      <w:proofErr w:type="spellEnd"/>
      <w:r w:rsidRPr="006F5F3E">
        <w:rPr>
          <w:rFonts w:ascii="Times New Roman" w:hAnsi="Times New Roman" w:cs="Times New Roman"/>
        </w:rPr>
        <w:t>,</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r w:rsidRPr="006F5F3E">
        <w:rPr>
          <w:rFonts w:ascii="Times New Roman" w:hAnsi="Times New Roman" w:cs="Times New Roman"/>
        </w:rPr>
        <w:t>где:</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Ск</w:t>
      </w:r>
      <w:proofErr w:type="spellEnd"/>
      <w:r w:rsidRPr="006F5F3E">
        <w:rPr>
          <w:rFonts w:ascii="Times New Roman" w:hAnsi="Times New Roman" w:cs="Times New Roman"/>
        </w:rPr>
        <w:t xml:space="preserve"> - компенсационная стоимость ущерба,</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Сдв</w:t>
      </w:r>
      <w:proofErr w:type="spellEnd"/>
      <w:r w:rsidRPr="006F5F3E">
        <w:rPr>
          <w:rFonts w:ascii="Times New Roman" w:hAnsi="Times New Roman" w:cs="Times New Roman"/>
        </w:rPr>
        <w:t xml:space="preserve"> - действительная восстановительная стоимость,</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Кв</w:t>
      </w:r>
      <w:proofErr w:type="spellEnd"/>
      <w:r w:rsidRPr="006F5F3E">
        <w:rPr>
          <w:rFonts w:ascii="Times New Roman" w:hAnsi="Times New Roman" w:cs="Times New Roman"/>
        </w:rPr>
        <w:t xml:space="preserve"> - коэффициент возраста зеленых насаждений,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Кк</w:t>
      </w:r>
      <w:proofErr w:type="spellEnd"/>
      <w:r w:rsidRPr="006F5F3E">
        <w:rPr>
          <w:rFonts w:ascii="Times New Roman" w:hAnsi="Times New Roman" w:cs="Times New Roman"/>
        </w:rPr>
        <w:t xml:space="preserve"> - коэффициент качественного состояния зеленых насаждений,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Кпр</w:t>
      </w:r>
      <w:proofErr w:type="spellEnd"/>
      <w:r w:rsidRPr="006F5F3E">
        <w:rPr>
          <w:rFonts w:ascii="Times New Roman" w:hAnsi="Times New Roman" w:cs="Times New Roman"/>
        </w:rPr>
        <w:t xml:space="preserve"> - коэффициент приживаемости зеленых насаждений,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Кр</w:t>
      </w:r>
      <w:proofErr w:type="spellEnd"/>
      <w:r w:rsidRPr="006F5F3E">
        <w:rPr>
          <w:rFonts w:ascii="Times New Roman" w:hAnsi="Times New Roman" w:cs="Times New Roman"/>
        </w:rPr>
        <w:t xml:space="preserve"> - коэффициент расположения зеленых насаждений на территории городского поселения,</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Кц</w:t>
      </w:r>
      <w:proofErr w:type="spellEnd"/>
      <w:r w:rsidRPr="006F5F3E">
        <w:rPr>
          <w:rFonts w:ascii="Times New Roman" w:hAnsi="Times New Roman" w:cs="Times New Roman"/>
        </w:rPr>
        <w:t xml:space="preserve"> - коэффициент ценности зеленых насаждений,</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proofErr w:type="spellStart"/>
      <w:r w:rsidRPr="006F5F3E">
        <w:rPr>
          <w:rFonts w:ascii="Times New Roman" w:hAnsi="Times New Roman" w:cs="Times New Roman"/>
        </w:rPr>
        <w:t>Ку</w:t>
      </w:r>
      <w:proofErr w:type="spellEnd"/>
      <w:r w:rsidRPr="006F5F3E">
        <w:rPr>
          <w:rFonts w:ascii="Times New Roman" w:hAnsi="Times New Roman" w:cs="Times New Roman"/>
        </w:rPr>
        <w:t xml:space="preserve"> - коэффициент уникальности зеленых насаждений применяется в случае сноса </w:t>
      </w:r>
      <w:r w:rsidRPr="006F5F3E">
        <w:rPr>
          <w:rFonts w:ascii="Times New Roman" w:hAnsi="Times New Roman" w:cs="Times New Roman"/>
        </w:rPr>
        <w:lastRenderedPageBreak/>
        <w:t>особо ценных зеленых насаждений: реликтов, экзотов, занесенных в Красную книгу и др. Размер коэффициента устанавливается от 10 до 20 (по заключению экспертной комиссии).</w:t>
      </w:r>
    </w:p>
    <w:p w:rsidR="006F5F3E" w:rsidRPr="006F5F3E" w:rsidRDefault="006F5F3E" w:rsidP="006F5F3E">
      <w:pPr>
        <w:widowControl w:val="0"/>
        <w:autoSpaceDE w:val="0"/>
        <w:autoSpaceDN w:val="0"/>
        <w:adjustRightInd w:val="0"/>
        <w:ind w:firstLine="1260"/>
        <w:jc w:val="both"/>
        <w:rPr>
          <w:rFonts w:ascii="Times New Roman" w:hAnsi="Times New Roman" w:cs="Times New Roman"/>
        </w:rPr>
      </w:pPr>
      <w:r w:rsidRPr="006F5F3E">
        <w:rPr>
          <w:rFonts w:ascii="Times New Roman" w:hAnsi="Times New Roman" w:cs="Times New Roman"/>
        </w:rPr>
        <w:t>7. Коэффициент возраста (</w:t>
      </w:r>
      <w:proofErr w:type="spellStart"/>
      <w:r w:rsidRPr="006F5F3E">
        <w:rPr>
          <w:rFonts w:ascii="Times New Roman" w:hAnsi="Times New Roman" w:cs="Times New Roman"/>
        </w:rPr>
        <w:t>Кв</w:t>
      </w:r>
      <w:proofErr w:type="spellEnd"/>
      <w:r w:rsidRPr="006F5F3E">
        <w:rPr>
          <w:rFonts w:ascii="Times New Roman" w:hAnsi="Times New Roman" w:cs="Times New Roman"/>
        </w:rPr>
        <w:t>) зеленых насаждений определяется в соответствии с таблицей 1.</w:t>
      </w:r>
    </w:p>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jc w:val="right"/>
        <w:outlineLvl w:val="2"/>
        <w:rPr>
          <w:rFonts w:ascii="Times New Roman" w:hAnsi="Times New Roman" w:cs="Times New Roman"/>
        </w:rPr>
      </w:pPr>
      <w:r w:rsidRPr="006F5F3E">
        <w:rPr>
          <w:rFonts w:ascii="Times New Roman" w:hAnsi="Times New Roman" w:cs="Times New Roman"/>
        </w:rPr>
        <w:t>Таблица 1</w:t>
      </w:r>
    </w:p>
    <w:p w:rsidR="006F5F3E" w:rsidRPr="006F5F3E" w:rsidRDefault="006F5F3E" w:rsidP="006F5F3E">
      <w:pPr>
        <w:widowControl w:val="0"/>
        <w:autoSpaceDE w:val="0"/>
        <w:autoSpaceDN w:val="0"/>
        <w:adjustRightInd w:val="0"/>
        <w:jc w:val="center"/>
        <w:outlineLvl w:val="2"/>
        <w:rPr>
          <w:rFonts w:ascii="Times New Roman" w:hAnsi="Times New Roman" w:cs="Times New Roman"/>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6"/>
        <w:gridCol w:w="3115"/>
        <w:gridCol w:w="3005"/>
      </w:tblGrid>
      <w:tr w:rsidR="006F5F3E" w:rsidRPr="006F5F3E" w:rsidTr="00B31969">
        <w:trPr>
          <w:jc w:val="center"/>
        </w:trPr>
        <w:tc>
          <w:tcPr>
            <w:tcW w:w="3006" w:type="dxa"/>
            <w:vMerge w:val="restart"/>
          </w:tcPr>
          <w:p w:rsidR="006F5F3E" w:rsidRPr="006F5F3E" w:rsidRDefault="006F5F3E" w:rsidP="00B31969">
            <w:pPr>
              <w:pStyle w:val="ConsPlusCell"/>
              <w:rPr>
                <w:rFonts w:ascii="Times New Roman" w:hAnsi="Times New Roman" w:cs="Times New Roman"/>
                <w:sz w:val="24"/>
                <w:szCs w:val="24"/>
              </w:rPr>
            </w:pPr>
            <w:r w:rsidRPr="006F5F3E">
              <w:rPr>
                <w:rFonts w:ascii="Times New Roman" w:hAnsi="Times New Roman" w:cs="Times New Roman"/>
                <w:sz w:val="24"/>
                <w:szCs w:val="24"/>
              </w:rPr>
              <w:t>Значение коэффициента</w:t>
            </w:r>
          </w:p>
          <w:p w:rsidR="006F5F3E" w:rsidRPr="006F5F3E" w:rsidRDefault="006F5F3E" w:rsidP="00B31969">
            <w:pPr>
              <w:widowControl w:val="0"/>
              <w:autoSpaceDE w:val="0"/>
              <w:autoSpaceDN w:val="0"/>
              <w:adjustRightInd w:val="0"/>
              <w:jc w:val="right"/>
              <w:outlineLvl w:val="2"/>
              <w:rPr>
                <w:rFonts w:ascii="Times New Roman" w:hAnsi="Times New Roman" w:cs="Times New Roman"/>
              </w:rPr>
            </w:pP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Деревья</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Кустарники</w:t>
            </w:r>
          </w:p>
        </w:tc>
      </w:tr>
      <w:tr w:rsidR="006F5F3E" w:rsidRPr="006F5F3E" w:rsidTr="00B31969">
        <w:trPr>
          <w:jc w:val="center"/>
        </w:trPr>
        <w:tc>
          <w:tcPr>
            <w:tcW w:w="3006" w:type="dxa"/>
            <w:vMerge/>
          </w:tcPr>
          <w:p w:rsidR="006F5F3E" w:rsidRPr="006F5F3E" w:rsidRDefault="006F5F3E" w:rsidP="00B31969">
            <w:pPr>
              <w:widowControl w:val="0"/>
              <w:autoSpaceDE w:val="0"/>
              <w:autoSpaceDN w:val="0"/>
              <w:adjustRightInd w:val="0"/>
              <w:jc w:val="right"/>
              <w:outlineLvl w:val="2"/>
              <w:rPr>
                <w:rFonts w:ascii="Times New Roman" w:hAnsi="Times New Roman" w:cs="Times New Roman"/>
              </w:rPr>
            </w:pP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возраста (</w:t>
            </w:r>
            <w:proofErr w:type="spellStart"/>
            <w:r w:rsidRPr="006F5F3E">
              <w:rPr>
                <w:rFonts w:ascii="Times New Roman" w:hAnsi="Times New Roman" w:cs="Times New Roman"/>
              </w:rPr>
              <w:t>Кв</w:t>
            </w:r>
            <w:proofErr w:type="spellEnd"/>
            <w:r w:rsidRPr="006F5F3E">
              <w:rPr>
                <w:rFonts w:ascii="Times New Roman" w:hAnsi="Times New Roman" w:cs="Times New Roman"/>
              </w:rPr>
              <w:t>)</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возраста (</w:t>
            </w:r>
            <w:proofErr w:type="spellStart"/>
            <w:r w:rsidRPr="006F5F3E">
              <w:rPr>
                <w:rFonts w:ascii="Times New Roman" w:hAnsi="Times New Roman" w:cs="Times New Roman"/>
              </w:rPr>
              <w:t>Кв</w:t>
            </w:r>
            <w:proofErr w:type="spellEnd"/>
            <w:r w:rsidRPr="006F5F3E">
              <w:rPr>
                <w:rFonts w:ascii="Times New Roman" w:hAnsi="Times New Roman" w:cs="Times New Roman"/>
              </w:rPr>
              <w:t>)</w:t>
            </w:r>
          </w:p>
        </w:tc>
      </w:tr>
      <w:tr w:rsidR="006F5F3E" w:rsidRPr="006F5F3E" w:rsidTr="00B31969">
        <w:trPr>
          <w:jc w:val="center"/>
        </w:trPr>
        <w:tc>
          <w:tcPr>
            <w:tcW w:w="3006"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1,0</w:t>
            </w: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до 15</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до 5</w:t>
            </w:r>
          </w:p>
        </w:tc>
      </w:tr>
      <w:tr w:rsidR="006F5F3E" w:rsidRPr="006F5F3E" w:rsidTr="00B31969">
        <w:trPr>
          <w:jc w:val="center"/>
        </w:trPr>
        <w:tc>
          <w:tcPr>
            <w:tcW w:w="3006"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1,25</w:t>
            </w: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15-25</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5-10</w:t>
            </w:r>
          </w:p>
        </w:tc>
      </w:tr>
      <w:tr w:rsidR="006F5F3E" w:rsidRPr="006F5F3E" w:rsidTr="00B31969">
        <w:trPr>
          <w:jc w:val="center"/>
        </w:trPr>
        <w:tc>
          <w:tcPr>
            <w:tcW w:w="3006"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1,5</w:t>
            </w: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25-40</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более 10</w:t>
            </w:r>
          </w:p>
        </w:tc>
      </w:tr>
      <w:tr w:rsidR="006F5F3E" w:rsidRPr="006F5F3E" w:rsidTr="00B31969">
        <w:trPr>
          <w:jc w:val="center"/>
        </w:trPr>
        <w:tc>
          <w:tcPr>
            <w:tcW w:w="3006"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1,75</w:t>
            </w: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40-70</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w:t>
            </w:r>
          </w:p>
        </w:tc>
      </w:tr>
      <w:tr w:rsidR="006F5F3E" w:rsidRPr="006F5F3E" w:rsidTr="00B31969">
        <w:trPr>
          <w:jc w:val="center"/>
        </w:trPr>
        <w:tc>
          <w:tcPr>
            <w:tcW w:w="3006"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2,0</w:t>
            </w:r>
          </w:p>
        </w:tc>
        <w:tc>
          <w:tcPr>
            <w:tcW w:w="311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более 70</w:t>
            </w:r>
          </w:p>
        </w:tc>
        <w:tc>
          <w:tcPr>
            <w:tcW w:w="3005" w:type="dxa"/>
          </w:tcPr>
          <w:p w:rsidR="006F5F3E" w:rsidRPr="006F5F3E" w:rsidRDefault="006F5F3E" w:rsidP="00B31969">
            <w:pPr>
              <w:widowControl w:val="0"/>
              <w:autoSpaceDE w:val="0"/>
              <w:autoSpaceDN w:val="0"/>
              <w:adjustRightInd w:val="0"/>
              <w:jc w:val="center"/>
              <w:outlineLvl w:val="2"/>
              <w:rPr>
                <w:rFonts w:ascii="Times New Roman" w:hAnsi="Times New Roman" w:cs="Times New Roman"/>
              </w:rPr>
            </w:pPr>
            <w:r w:rsidRPr="006F5F3E">
              <w:rPr>
                <w:rFonts w:ascii="Times New Roman" w:hAnsi="Times New Roman" w:cs="Times New Roman"/>
              </w:rPr>
              <w:t>-</w:t>
            </w:r>
          </w:p>
        </w:tc>
      </w:tr>
    </w:tbl>
    <w:p w:rsidR="006F5F3E" w:rsidRPr="006F5F3E" w:rsidRDefault="006F5F3E" w:rsidP="006F5F3E">
      <w:pPr>
        <w:widowControl w:val="0"/>
        <w:autoSpaceDE w:val="0"/>
        <w:autoSpaceDN w:val="0"/>
        <w:adjustRightInd w:val="0"/>
        <w:jc w:val="right"/>
        <w:outlineLvl w:val="2"/>
        <w:rPr>
          <w:rFonts w:ascii="Times New Roman" w:hAnsi="Times New Roman" w:cs="Times New Roman"/>
        </w:rPr>
      </w:pPr>
    </w:p>
    <w:p w:rsidR="006F5F3E" w:rsidRPr="006F5F3E" w:rsidRDefault="006F5F3E" w:rsidP="006F5F3E">
      <w:pPr>
        <w:widowControl w:val="0"/>
        <w:autoSpaceDE w:val="0"/>
        <w:autoSpaceDN w:val="0"/>
        <w:adjustRightInd w:val="0"/>
        <w:ind w:firstLine="540"/>
        <w:jc w:val="both"/>
        <w:rPr>
          <w:rFonts w:ascii="Times New Roman" w:hAnsi="Times New Roman" w:cs="Times New Roman"/>
        </w:rPr>
      </w:pPr>
      <w:r w:rsidRPr="006F5F3E">
        <w:rPr>
          <w:rFonts w:ascii="Times New Roman" w:hAnsi="Times New Roman" w:cs="Times New Roman"/>
        </w:rPr>
        <w:t>8. Коэффициент качественного состояния (</w:t>
      </w:r>
      <w:proofErr w:type="spellStart"/>
      <w:r w:rsidRPr="006F5F3E">
        <w:rPr>
          <w:rFonts w:ascii="Times New Roman" w:hAnsi="Times New Roman" w:cs="Times New Roman"/>
        </w:rPr>
        <w:t>Кк</w:t>
      </w:r>
      <w:proofErr w:type="spellEnd"/>
      <w:r w:rsidRPr="006F5F3E">
        <w:rPr>
          <w:rFonts w:ascii="Times New Roman" w:hAnsi="Times New Roman" w:cs="Times New Roman"/>
        </w:rPr>
        <w:t>) зеленых насаждений определяется в соответствии с таблицей 2.</w:t>
      </w:r>
    </w:p>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jc w:val="right"/>
        <w:outlineLvl w:val="2"/>
        <w:rPr>
          <w:rFonts w:ascii="Times New Roman" w:hAnsi="Times New Roman" w:cs="Times New Roman"/>
        </w:rPr>
      </w:pPr>
      <w:r w:rsidRPr="006F5F3E">
        <w:rPr>
          <w:rFonts w:ascii="Times New Roman" w:hAnsi="Times New Roman" w:cs="Times New Roman"/>
        </w:rPr>
        <w:t>Таблица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4"/>
        <w:gridCol w:w="4508"/>
      </w:tblGrid>
      <w:tr w:rsidR="006F5F3E" w:rsidRPr="006F5F3E" w:rsidTr="00B31969">
        <w:tc>
          <w:tcPr>
            <w:tcW w:w="456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 xml:space="preserve">Значение коэффициента </w:t>
            </w:r>
            <w:proofErr w:type="spellStart"/>
            <w:r w:rsidRPr="006F5F3E">
              <w:rPr>
                <w:rFonts w:ascii="Times New Roman" w:hAnsi="Times New Roman" w:cs="Times New Roman"/>
              </w:rPr>
              <w:t>Кк</w:t>
            </w:r>
            <w:proofErr w:type="spellEnd"/>
          </w:p>
        </w:tc>
        <w:tc>
          <w:tcPr>
            <w:tcW w:w="4508"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Шкала состояния зеленых насаждений</w:t>
            </w:r>
          </w:p>
        </w:tc>
      </w:tr>
      <w:tr w:rsidR="006F5F3E" w:rsidRPr="006F5F3E" w:rsidTr="00B31969">
        <w:tc>
          <w:tcPr>
            <w:tcW w:w="456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1,5</w:t>
            </w:r>
          </w:p>
        </w:tc>
        <w:tc>
          <w:tcPr>
            <w:tcW w:w="4508"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Здоровые</w:t>
            </w:r>
          </w:p>
        </w:tc>
      </w:tr>
      <w:tr w:rsidR="006F5F3E" w:rsidRPr="006F5F3E" w:rsidTr="00B31969">
        <w:tc>
          <w:tcPr>
            <w:tcW w:w="456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1,0</w:t>
            </w:r>
          </w:p>
        </w:tc>
        <w:tc>
          <w:tcPr>
            <w:tcW w:w="4508"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Ослабленные</w:t>
            </w:r>
          </w:p>
        </w:tc>
      </w:tr>
      <w:tr w:rsidR="006F5F3E" w:rsidRPr="006F5F3E" w:rsidTr="00B31969">
        <w:tc>
          <w:tcPr>
            <w:tcW w:w="456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0,5</w:t>
            </w:r>
          </w:p>
        </w:tc>
        <w:tc>
          <w:tcPr>
            <w:tcW w:w="4508"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Усыхающие</w:t>
            </w:r>
          </w:p>
        </w:tc>
      </w:tr>
    </w:tbl>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ind w:firstLine="540"/>
        <w:jc w:val="both"/>
        <w:rPr>
          <w:rFonts w:ascii="Times New Roman" w:hAnsi="Times New Roman" w:cs="Times New Roman"/>
        </w:rPr>
      </w:pPr>
      <w:r w:rsidRPr="006F5F3E">
        <w:rPr>
          <w:rFonts w:ascii="Times New Roman" w:hAnsi="Times New Roman" w:cs="Times New Roman"/>
        </w:rPr>
        <w:t>9. Коэффициент приживаемости (</w:t>
      </w:r>
      <w:proofErr w:type="spellStart"/>
      <w:r w:rsidRPr="006F5F3E">
        <w:rPr>
          <w:rFonts w:ascii="Times New Roman" w:hAnsi="Times New Roman" w:cs="Times New Roman"/>
        </w:rPr>
        <w:t>Кпр</w:t>
      </w:r>
      <w:proofErr w:type="spellEnd"/>
      <w:r w:rsidRPr="006F5F3E">
        <w:rPr>
          <w:rFonts w:ascii="Times New Roman" w:hAnsi="Times New Roman" w:cs="Times New Roman"/>
        </w:rPr>
        <w:t>) зеленых насаждений определяется в соответствии с таблицей 3.</w:t>
      </w:r>
    </w:p>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jc w:val="right"/>
        <w:outlineLvl w:val="2"/>
        <w:rPr>
          <w:rFonts w:ascii="Times New Roman" w:hAnsi="Times New Roman" w:cs="Times New Roman"/>
        </w:rPr>
      </w:pPr>
      <w:r w:rsidRPr="006F5F3E">
        <w:rPr>
          <w:rFonts w:ascii="Times New Roman" w:hAnsi="Times New Roman" w:cs="Times New Roman"/>
        </w:rPr>
        <w:t>Таблица 3</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5582"/>
      </w:tblGrid>
      <w:tr w:rsidR="006F5F3E" w:rsidRPr="006F5F3E" w:rsidTr="00B31969">
        <w:trPr>
          <w:jc w:val="center"/>
        </w:trPr>
        <w:tc>
          <w:tcPr>
            <w:tcW w:w="354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 xml:space="preserve">Значение коэффициента </w:t>
            </w:r>
            <w:proofErr w:type="spellStart"/>
            <w:r w:rsidRPr="006F5F3E">
              <w:rPr>
                <w:rFonts w:ascii="Times New Roman" w:hAnsi="Times New Roman" w:cs="Times New Roman"/>
              </w:rPr>
              <w:t>Кпр</w:t>
            </w:r>
            <w:proofErr w:type="spellEnd"/>
          </w:p>
        </w:tc>
        <w:tc>
          <w:tcPr>
            <w:tcW w:w="5582"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Группы деревьев</w:t>
            </w:r>
          </w:p>
        </w:tc>
      </w:tr>
      <w:tr w:rsidR="006F5F3E" w:rsidRPr="006F5F3E" w:rsidTr="00B31969">
        <w:trPr>
          <w:jc w:val="center"/>
        </w:trPr>
        <w:tc>
          <w:tcPr>
            <w:tcW w:w="354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2</w:t>
            </w:r>
          </w:p>
        </w:tc>
        <w:tc>
          <w:tcPr>
            <w:tcW w:w="5582"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Хвойные (кедр, ель, сосна, лиственница, можжевельник, тис и др.)</w:t>
            </w:r>
          </w:p>
        </w:tc>
      </w:tr>
      <w:tr w:rsidR="006F5F3E" w:rsidRPr="006F5F3E" w:rsidTr="00B31969">
        <w:trPr>
          <w:jc w:val="center"/>
        </w:trPr>
        <w:tc>
          <w:tcPr>
            <w:tcW w:w="354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lastRenderedPageBreak/>
              <w:t>1,75</w:t>
            </w:r>
          </w:p>
        </w:tc>
        <w:tc>
          <w:tcPr>
            <w:tcW w:w="5582"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Широколиственные (дуб, вяз, липа, ясень, орех, лещина, клен </w:t>
            </w:r>
            <w:proofErr w:type="spellStart"/>
            <w:r w:rsidRPr="006F5F3E">
              <w:rPr>
                <w:rFonts w:ascii="Times New Roman" w:hAnsi="Times New Roman" w:cs="Times New Roman"/>
                <w:sz w:val="24"/>
                <w:szCs w:val="24"/>
              </w:rPr>
              <w:t>остролистныйи</w:t>
            </w:r>
            <w:proofErr w:type="spellEnd"/>
            <w:r w:rsidRPr="006F5F3E">
              <w:rPr>
                <w:rFonts w:ascii="Times New Roman" w:hAnsi="Times New Roman" w:cs="Times New Roman"/>
                <w:sz w:val="24"/>
                <w:szCs w:val="24"/>
              </w:rPr>
              <w:t xml:space="preserve"> др.)</w:t>
            </w:r>
          </w:p>
        </w:tc>
      </w:tr>
      <w:tr w:rsidR="006F5F3E" w:rsidRPr="006F5F3E" w:rsidTr="00B31969">
        <w:trPr>
          <w:jc w:val="center"/>
        </w:trPr>
        <w:tc>
          <w:tcPr>
            <w:tcW w:w="354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1,5</w:t>
            </w:r>
          </w:p>
        </w:tc>
        <w:tc>
          <w:tcPr>
            <w:tcW w:w="5582"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Мелколиственные и фруктовые (береза, ольха, ива, яблоня, груша, лох, </w:t>
            </w:r>
            <w:proofErr w:type="spellStart"/>
            <w:r w:rsidRPr="006F5F3E">
              <w:rPr>
                <w:rFonts w:ascii="Times New Roman" w:hAnsi="Times New Roman" w:cs="Times New Roman"/>
                <w:sz w:val="24"/>
                <w:szCs w:val="24"/>
              </w:rPr>
              <w:t>сливаи</w:t>
            </w:r>
            <w:proofErr w:type="spellEnd"/>
            <w:r w:rsidRPr="006F5F3E">
              <w:rPr>
                <w:rFonts w:ascii="Times New Roman" w:hAnsi="Times New Roman" w:cs="Times New Roman"/>
                <w:sz w:val="24"/>
                <w:szCs w:val="24"/>
              </w:rPr>
              <w:t xml:space="preserve"> др.)</w:t>
            </w:r>
          </w:p>
        </w:tc>
      </w:tr>
      <w:tr w:rsidR="006F5F3E" w:rsidRPr="006F5F3E" w:rsidTr="00B31969">
        <w:trPr>
          <w:jc w:val="center"/>
        </w:trPr>
        <w:tc>
          <w:tcPr>
            <w:tcW w:w="3544"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1,25</w:t>
            </w:r>
          </w:p>
        </w:tc>
        <w:tc>
          <w:tcPr>
            <w:tcW w:w="5582"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Малоценные (клен </w:t>
            </w:r>
            <w:proofErr w:type="spellStart"/>
            <w:r w:rsidRPr="006F5F3E">
              <w:rPr>
                <w:rFonts w:ascii="Times New Roman" w:hAnsi="Times New Roman" w:cs="Times New Roman"/>
                <w:sz w:val="24"/>
                <w:szCs w:val="24"/>
              </w:rPr>
              <w:t>ясенелистный</w:t>
            </w:r>
            <w:proofErr w:type="spellEnd"/>
            <w:r w:rsidRPr="006F5F3E">
              <w:rPr>
                <w:rFonts w:ascii="Times New Roman" w:hAnsi="Times New Roman" w:cs="Times New Roman"/>
                <w:sz w:val="24"/>
                <w:szCs w:val="24"/>
              </w:rPr>
              <w:t>, тополь бальзамический)</w:t>
            </w:r>
          </w:p>
        </w:tc>
      </w:tr>
    </w:tbl>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ind w:firstLine="540"/>
        <w:jc w:val="both"/>
        <w:rPr>
          <w:rFonts w:ascii="Times New Roman" w:hAnsi="Times New Roman" w:cs="Times New Roman"/>
        </w:rPr>
      </w:pPr>
      <w:r w:rsidRPr="006F5F3E">
        <w:rPr>
          <w:rFonts w:ascii="Times New Roman" w:hAnsi="Times New Roman" w:cs="Times New Roman"/>
        </w:rPr>
        <w:t>10. Коэффициент расположения (</w:t>
      </w:r>
      <w:proofErr w:type="spellStart"/>
      <w:r w:rsidRPr="006F5F3E">
        <w:rPr>
          <w:rFonts w:ascii="Times New Roman" w:hAnsi="Times New Roman" w:cs="Times New Roman"/>
        </w:rPr>
        <w:t>Кр</w:t>
      </w:r>
      <w:proofErr w:type="spellEnd"/>
      <w:r w:rsidRPr="006F5F3E">
        <w:rPr>
          <w:rFonts w:ascii="Times New Roman" w:hAnsi="Times New Roman" w:cs="Times New Roman"/>
        </w:rPr>
        <w:t>) зеленых насаждений определяется в соответствии с таблицей 4.</w:t>
      </w:r>
    </w:p>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jc w:val="right"/>
        <w:outlineLvl w:val="2"/>
        <w:rPr>
          <w:rFonts w:ascii="Times New Roman" w:hAnsi="Times New Roman" w:cs="Times New Roman"/>
        </w:rPr>
      </w:pPr>
      <w:r w:rsidRPr="006F5F3E">
        <w:rPr>
          <w:rFonts w:ascii="Times New Roman" w:hAnsi="Times New Roman" w:cs="Times New Roman"/>
        </w:rPr>
        <w:t>Таблица 4</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259"/>
      </w:tblGrid>
      <w:tr w:rsidR="006F5F3E" w:rsidRPr="006F5F3E" w:rsidTr="00B31969">
        <w:trPr>
          <w:jc w:val="center"/>
        </w:trPr>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 xml:space="preserve">Значение коэффициента </w:t>
            </w:r>
            <w:proofErr w:type="spellStart"/>
            <w:r w:rsidRPr="006F5F3E">
              <w:rPr>
                <w:rFonts w:ascii="Times New Roman" w:hAnsi="Times New Roman" w:cs="Times New Roman"/>
              </w:rPr>
              <w:t>Кр</w:t>
            </w:r>
            <w:proofErr w:type="spellEnd"/>
          </w:p>
        </w:tc>
        <w:tc>
          <w:tcPr>
            <w:tcW w:w="6259"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Расположение зеленых насаждений</w:t>
            </w:r>
          </w:p>
        </w:tc>
      </w:tr>
      <w:tr w:rsidR="006F5F3E" w:rsidRPr="006F5F3E" w:rsidTr="00B31969">
        <w:trPr>
          <w:jc w:val="center"/>
        </w:trPr>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2</w:t>
            </w:r>
          </w:p>
        </w:tc>
        <w:tc>
          <w:tcPr>
            <w:tcW w:w="6259" w:type="dxa"/>
          </w:tcPr>
          <w:p w:rsidR="006F5F3E" w:rsidRPr="006F5F3E" w:rsidRDefault="006F5F3E" w:rsidP="00B31969">
            <w:pPr>
              <w:pStyle w:val="ConsPlusCell"/>
              <w:jc w:val="both"/>
              <w:rPr>
                <w:rFonts w:ascii="Times New Roman" w:hAnsi="Times New Roman" w:cs="Times New Roman"/>
                <w:sz w:val="24"/>
                <w:szCs w:val="24"/>
              </w:rPr>
            </w:pPr>
            <w:r w:rsidRPr="006F5F3E">
              <w:rPr>
                <w:rFonts w:ascii="Times New Roman" w:hAnsi="Times New Roman" w:cs="Times New Roman"/>
                <w:sz w:val="24"/>
                <w:szCs w:val="24"/>
              </w:rPr>
              <w:t xml:space="preserve">Мемориальные комплексы, парки, скверы, улицы, набережные, бульвары (в центральной части города), </w:t>
            </w:r>
            <w:proofErr w:type="spellStart"/>
            <w:r w:rsidRPr="006F5F3E">
              <w:rPr>
                <w:rFonts w:ascii="Times New Roman" w:hAnsi="Times New Roman" w:cs="Times New Roman"/>
                <w:sz w:val="24"/>
                <w:szCs w:val="24"/>
              </w:rPr>
              <w:t>водоохранные</w:t>
            </w:r>
            <w:proofErr w:type="spellEnd"/>
            <w:r w:rsidRPr="006F5F3E">
              <w:rPr>
                <w:rFonts w:ascii="Times New Roman" w:hAnsi="Times New Roman" w:cs="Times New Roman"/>
                <w:sz w:val="24"/>
                <w:szCs w:val="24"/>
              </w:rPr>
              <w:t xml:space="preserve"> зоны </w:t>
            </w:r>
          </w:p>
          <w:p w:rsidR="006F5F3E" w:rsidRPr="006F5F3E" w:rsidRDefault="006F5F3E" w:rsidP="00B31969">
            <w:pPr>
              <w:pStyle w:val="ConsPlusCell"/>
              <w:jc w:val="both"/>
              <w:rPr>
                <w:rFonts w:ascii="Times New Roman" w:hAnsi="Times New Roman" w:cs="Times New Roman"/>
              </w:rPr>
            </w:pPr>
            <w:r w:rsidRPr="006F5F3E">
              <w:rPr>
                <w:rFonts w:ascii="Times New Roman" w:hAnsi="Times New Roman" w:cs="Times New Roman"/>
                <w:sz w:val="24"/>
                <w:szCs w:val="24"/>
              </w:rPr>
              <w:t>Охранные зоны особо охраняемых природных территорий и комплексов</w:t>
            </w:r>
          </w:p>
        </w:tc>
      </w:tr>
      <w:tr w:rsidR="006F5F3E" w:rsidRPr="006F5F3E" w:rsidTr="00B31969">
        <w:trPr>
          <w:trHeight w:val="884"/>
          <w:jc w:val="center"/>
        </w:trPr>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1,5</w:t>
            </w:r>
          </w:p>
        </w:tc>
        <w:tc>
          <w:tcPr>
            <w:tcW w:w="6259" w:type="dxa"/>
          </w:tcPr>
          <w:p w:rsidR="006F5F3E" w:rsidRPr="006F5F3E" w:rsidRDefault="006F5F3E" w:rsidP="00B31969">
            <w:pPr>
              <w:pStyle w:val="ConsPlusCell"/>
              <w:jc w:val="both"/>
              <w:rPr>
                <w:rFonts w:ascii="Times New Roman" w:hAnsi="Times New Roman" w:cs="Times New Roman"/>
                <w:sz w:val="24"/>
                <w:szCs w:val="24"/>
              </w:rPr>
            </w:pPr>
            <w:r w:rsidRPr="006F5F3E">
              <w:rPr>
                <w:rFonts w:ascii="Times New Roman" w:hAnsi="Times New Roman" w:cs="Times New Roman"/>
                <w:sz w:val="24"/>
                <w:szCs w:val="24"/>
              </w:rPr>
              <w:t>Улицы, бульвары.</w:t>
            </w:r>
          </w:p>
          <w:p w:rsidR="006F5F3E" w:rsidRPr="006F5F3E" w:rsidRDefault="006F5F3E" w:rsidP="00B31969">
            <w:pPr>
              <w:pStyle w:val="ConsPlusCell"/>
              <w:jc w:val="both"/>
              <w:rPr>
                <w:rFonts w:ascii="Times New Roman" w:hAnsi="Times New Roman" w:cs="Times New Roman"/>
              </w:rPr>
            </w:pPr>
            <w:r w:rsidRPr="006F5F3E">
              <w:rPr>
                <w:rFonts w:ascii="Times New Roman" w:hAnsi="Times New Roman" w:cs="Times New Roman"/>
                <w:sz w:val="24"/>
                <w:szCs w:val="24"/>
              </w:rPr>
              <w:t>Территории больниц, детских школьных и дошкольных учреждений</w:t>
            </w:r>
          </w:p>
        </w:tc>
      </w:tr>
      <w:tr w:rsidR="006F5F3E" w:rsidRPr="006F5F3E" w:rsidTr="00B31969">
        <w:trPr>
          <w:jc w:val="center"/>
        </w:trPr>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1,2</w:t>
            </w:r>
          </w:p>
        </w:tc>
        <w:tc>
          <w:tcPr>
            <w:tcW w:w="6259" w:type="dxa"/>
          </w:tcPr>
          <w:p w:rsidR="006F5F3E" w:rsidRPr="006F5F3E" w:rsidRDefault="006F5F3E" w:rsidP="00B31969">
            <w:pPr>
              <w:pStyle w:val="ConsPlusCell"/>
              <w:jc w:val="both"/>
              <w:rPr>
                <w:rFonts w:ascii="Times New Roman" w:hAnsi="Times New Roman" w:cs="Times New Roman"/>
              </w:rPr>
            </w:pPr>
            <w:r w:rsidRPr="006F5F3E">
              <w:rPr>
                <w:rFonts w:ascii="Times New Roman" w:hAnsi="Times New Roman" w:cs="Times New Roman"/>
                <w:sz w:val="24"/>
                <w:szCs w:val="24"/>
              </w:rPr>
              <w:t>Насаждения внутри жилой застройки, на территории предприятий, учебных и научных заведений</w:t>
            </w:r>
          </w:p>
        </w:tc>
      </w:tr>
      <w:tr w:rsidR="006F5F3E" w:rsidRPr="006F5F3E" w:rsidTr="00B31969">
        <w:trPr>
          <w:jc w:val="center"/>
        </w:trPr>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1,0</w:t>
            </w:r>
          </w:p>
        </w:tc>
        <w:tc>
          <w:tcPr>
            <w:tcW w:w="6259" w:type="dxa"/>
          </w:tcPr>
          <w:p w:rsidR="006F5F3E" w:rsidRPr="006F5F3E" w:rsidRDefault="006F5F3E" w:rsidP="00B31969">
            <w:pPr>
              <w:widowControl w:val="0"/>
              <w:autoSpaceDE w:val="0"/>
              <w:autoSpaceDN w:val="0"/>
              <w:adjustRightInd w:val="0"/>
              <w:jc w:val="both"/>
              <w:rPr>
                <w:rFonts w:ascii="Times New Roman" w:hAnsi="Times New Roman" w:cs="Times New Roman"/>
              </w:rPr>
            </w:pPr>
            <w:r w:rsidRPr="006F5F3E">
              <w:rPr>
                <w:rFonts w:ascii="Times New Roman" w:hAnsi="Times New Roman" w:cs="Times New Roman"/>
              </w:rPr>
              <w:t>Санитарно-защитные зоны предприятий</w:t>
            </w:r>
          </w:p>
        </w:tc>
      </w:tr>
    </w:tbl>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ind w:firstLine="540"/>
        <w:jc w:val="both"/>
        <w:rPr>
          <w:rFonts w:ascii="Times New Roman" w:hAnsi="Times New Roman" w:cs="Times New Roman"/>
        </w:rPr>
      </w:pPr>
      <w:r w:rsidRPr="006F5F3E">
        <w:rPr>
          <w:rFonts w:ascii="Times New Roman" w:hAnsi="Times New Roman" w:cs="Times New Roman"/>
        </w:rPr>
        <w:t xml:space="preserve">11. Коэффициент ценности </w:t>
      </w:r>
      <w:proofErr w:type="spellStart"/>
      <w:r w:rsidRPr="006F5F3E">
        <w:rPr>
          <w:rFonts w:ascii="Times New Roman" w:hAnsi="Times New Roman" w:cs="Times New Roman"/>
        </w:rPr>
        <w:t>Кц</w:t>
      </w:r>
      <w:proofErr w:type="spellEnd"/>
      <w:r w:rsidRPr="006F5F3E">
        <w:rPr>
          <w:rFonts w:ascii="Times New Roman" w:hAnsi="Times New Roman" w:cs="Times New Roman"/>
        </w:rPr>
        <w:t xml:space="preserve"> зеленых насаждений определяется в соответствии с таблицей 5.</w:t>
      </w:r>
    </w:p>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jc w:val="right"/>
        <w:outlineLvl w:val="2"/>
        <w:rPr>
          <w:rFonts w:ascii="Times New Roman" w:hAnsi="Times New Roman" w:cs="Times New Roman"/>
        </w:rPr>
      </w:pPr>
      <w:r w:rsidRPr="006F5F3E">
        <w:rPr>
          <w:rFonts w:ascii="Times New Roman" w:hAnsi="Times New Roman" w:cs="Times New Roman"/>
        </w:rPr>
        <w:t>Таблица 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259"/>
      </w:tblGrid>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 xml:space="preserve">Значение коэффициента </w:t>
            </w:r>
            <w:proofErr w:type="spellStart"/>
            <w:r w:rsidRPr="006F5F3E">
              <w:rPr>
                <w:rFonts w:ascii="Times New Roman" w:hAnsi="Times New Roman" w:cs="Times New Roman"/>
              </w:rPr>
              <w:t>Кц</w:t>
            </w:r>
            <w:proofErr w:type="spellEnd"/>
          </w:p>
        </w:tc>
        <w:tc>
          <w:tcPr>
            <w:tcW w:w="6259"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Породы деревьев</w:t>
            </w:r>
          </w:p>
        </w:tc>
      </w:tr>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10</w:t>
            </w:r>
          </w:p>
        </w:tc>
        <w:tc>
          <w:tcPr>
            <w:tcW w:w="6259"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Хвойные породы: ель, кедр, пихта, лиственница, сосна, туя, </w:t>
            </w:r>
            <w:r w:rsidR="00971244">
              <w:rPr>
                <w:rFonts w:ascii="Times New Roman" w:hAnsi="Times New Roman" w:cs="Times New Roman"/>
                <w:sz w:val="24"/>
                <w:szCs w:val="24"/>
              </w:rPr>
              <w:t>м</w:t>
            </w:r>
            <w:r w:rsidRPr="006F5F3E">
              <w:rPr>
                <w:rFonts w:ascii="Times New Roman" w:hAnsi="Times New Roman" w:cs="Times New Roman"/>
                <w:sz w:val="24"/>
                <w:szCs w:val="24"/>
              </w:rPr>
              <w:t>ожжевельник, тис</w:t>
            </w:r>
          </w:p>
        </w:tc>
      </w:tr>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10</w:t>
            </w:r>
          </w:p>
        </w:tc>
        <w:tc>
          <w:tcPr>
            <w:tcW w:w="6259"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Лиственные породы</w:t>
            </w:r>
          </w:p>
        </w:tc>
      </w:tr>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10</w:t>
            </w:r>
          </w:p>
        </w:tc>
        <w:tc>
          <w:tcPr>
            <w:tcW w:w="6259"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1-я группа: акация белая, бархат амурский, вяз, дуб, ива белая, каштан конский, клен (кроме клена </w:t>
            </w:r>
            <w:proofErr w:type="spellStart"/>
            <w:r w:rsidRPr="006F5F3E">
              <w:rPr>
                <w:rFonts w:ascii="Times New Roman" w:hAnsi="Times New Roman" w:cs="Times New Roman"/>
                <w:sz w:val="24"/>
                <w:szCs w:val="24"/>
              </w:rPr>
              <w:t>ясенелистного</w:t>
            </w:r>
            <w:proofErr w:type="spellEnd"/>
            <w:r w:rsidRPr="006F5F3E">
              <w:rPr>
                <w:rFonts w:ascii="Times New Roman" w:hAnsi="Times New Roman" w:cs="Times New Roman"/>
                <w:sz w:val="24"/>
                <w:szCs w:val="24"/>
              </w:rPr>
              <w:t>), липа, лох, орех,</w:t>
            </w:r>
          </w:p>
        </w:tc>
      </w:tr>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7</w:t>
            </w:r>
          </w:p>
        </w:tc>
        <w:tc>
          <w:tcPr>
            <w:tcW w:w="6259"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2-я группа: абрикос, береза, боярышник (штамбовая форма), плодовые декоративные (яблони, сливы, груши, абрикос и др.), рябина, тополь (белый, берлинский, пирамидальный, черный, канадский), черемуха</w:t>
            </w:r>
          </w:p>
        </w:tc>
      </w:tr>
      <w:tr w:rsidR="006F5F3E" w:rsidRPr="006F5F3E" w:rsidTr="00B31969">
        <w:tc>
          <w:tcPr>
            <w:tcW w:w="2977" w:type="dxa"/>
          </w:tcPr>
          <w:p w:rsidR="006F5F3E" w:rsidRPr="006F5F3E" w:rsidRDefault="006F5F3E" w:rsidP="00B31969">
            <w:pPr>
              <w:widowControl w:val="0"/>
              <w:autoSpaceDE w:val="0"/>
              <w:autoSpaceDN w:val="0"/>
              <w:adjustRightInd w:val="0"/>
              <w:jc w:val="center"/>
              <w:rPr>
                <w:rFonts w:ascii="Times New Roman" w:hAnsi="Times New Roman" w:cs="Times New Roman"/>
              </w:rPr>
            </w:pPr>
            <w:r w:rsidRPr="006F5F3E">
              <w:rPr>
                <w:rFonts w:ascii="Times New Roman" w:hAnsi="Times New Roman" w:cs="Times New Roman"/>
              </w:rPr>
              <w:t>5</w:t>
            </w:r>
          </w:p>
        </w:tc>
        <w:tc>
          <w:tcPr>
            <w:tcW w:w="6259" w:type="dxa"/>
          </w:tcPr>
          <w:p w:rsidR="006F5F3E" w:rsidRPr="006F5F3E" w:rsidRDefault="006F5F3E" w:rsidP="00B31969">
            <w:pPr>
              <w:pStyle w:val="ConsPlusCell"/>
              <w:rPr>
                <w:rFonts w:ascii="Times New Roman" w:hAnsi="Times New Roman" w:cs="Times New Roman"/>
              </w:rPr>
            </w:pPr>
            <w:r w:rsidRPr="006F5F3E">
              <w:rPr>
                <w:rFonts w:ascii="Times New Roman" w:hAnsi="Times New Roman" w:cs="Times New Roman"/>
                <w:sz w:val="24"/>
                <w:szCs w:val="24"/>
              </w:rPr>
              <w:t xml:space="preserve">3-я группа: ива (кроме белой), клен </w:t>
            </w:r>
            <w:proofErr w:type="spellStart"/>
            <w:r w:rsidRPr="006F5F3E">
              <w:rPr>
                <w:rFonts w:ascii="Times New Roman" w:hAnsi="Times New Roman" w:cs="Times New Roman"/>
                <w:sz w:val="24"/>
                <w:szCs w:val="24"/>
              </w:rPr>
              <w:t>ясенелистный</w:t>
            </w:r>
            <w:proofErr w:type="spellEnd"/>
            <w:r w:rsidRPr="006F5F3E">
              <w:rPr>
                <w:rFonts w:ascii="Times New Roman" w:hAnsi="Times New Roman" w:cs="Times New Roman"/>
                <w:sz w:val="24"/>
                <w:szCs w:val="24"/>
              </w:rPr>
              <w:t>, ольха, осина, тополь (бальзамический)</w:t>
            </w:r>
          </w:p>
        </w:tc>
      </w:tr>
    </w:tbl>
    <w:p w:rsidR="006F5F3E" w:rsidRPr="006F5F3E" w:rsidRDefault="006F5F3E" w:rsidP="006F5F3E">
      <w:pPr>
        <w:widowControl w:val="0"/>
        <w:autoSpaceDE w:val="0"/>
        <w:autoSpaceDN w:val="0"/>
        <w:adjustRightInd w:val="0"/>
        <w:jc w:val="center"/>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lastRenderedPageBreak/>
        <w:t xml:space="preserve">12. При определении ущерба, причиненного зеленым насаждениям, к поврежденным до степени прекращения роста относятся деревья и кустарники: со сломом ствола, с наклоном более 30 градусов, с </w:t>
      </w:r>
      <w:proofErr w:type="spellStart"/>
      <w:r w:rsidRPr="006F5F3E">
        <w:rPr>
          <w:rFonts w:ascii="Times New Roman" w:hAnsi="Times New Roman" w:cs="Times New Roman"/>
        </w:rPr>
        <w:t>ошмыгом</w:t>
      </w:r>
      <w:proofErr w:type="spellEnd"/>
      <w:r w:rsidRPr="006F5F3E">
        <w:rPr>
          <w:rFonts w:ascii="Times New Roman" w:hAnsi="Times New Roman" w:cs="Times New Roman"/>
        </w:rPr>
        <w:t xml:space="preserve"> кроны свыше половины его поверхности, с обдиром коры и повреждением луба свыше 30 процентов поверхности ствола, с обдиром и обрывом скелетных корней свыше половины окружности ствола. Газоны и цветники: при уничтожении (перекопке, </w:t>
      </w:r>
      <w:proofErr w:type="spellStart"/>
      <w:r w:rsidRPr="006F5F3E">
        <w:rPr>
          <w:rFonts w:ascii="Times New Roman" w:hAnsi="Times New Roman" w:cs="Times New Roman"/>
        </w:rPr>
        <w:t>вытаптывании</w:t>
      </w:r>
      <w:proofErr w:type="spellEnd"/>
      <w:r w:rsidRPr="006F5F3E">
        <w:rPr>
          <w:rFonts w:ascii="Times New Roman" w:hAnsi="Times New Roman" w:cs="Times New Roman"/>
        </w:rPr>
        <w:t>) свыше 3 процентов их площади.</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13. При повреждении деревьев и кустарников, не влекущем прекращение роста, ущерб исчисляется в размере 50 процентов от величины компенсационной стоимости поврежденного насаждения или объекта озеленения.</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14. В случае невозможности определения видового состава и фактического состояния уничтоженных (вырубленных, снесенных) зеленых насаждений исчисление ущерба проводится с применением максимальных коэффициентов.</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r w:rsidRPr="006F5F3E">
        <w:rPr>
          <w:rFonts w:ascii="Times New Roman" w:hAnsi="Times New Roman" w:cs="Times New Roman"/>
        </w:rPr>
        <w:t>15. В зимний период, при невозможности определения в натуре утраченных газонов и травяного покрова в результате строительных работ, указанная площадь определяется как разница между общей площадью участков в границах отвода и площадью проектируемого газона.</w:t>
      </w: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6F5F3E" w:rsidRPr="006F5F3E" w:rsidRDefault="006F5F3E" w:rsidP="006F5F3E">
      <w:pPr>
        <w:widowControl w:val="0"/>
        <w:autoSpaceDE w:val="0"/>
        <w:autoSpaceDN w:val="0"/>
        <w:adjustRightInd w:val="0"/>
        <w:ind w:firstLine="1080"/>
        <w:jc w:val="both"/>
        <w:rPr>
          <w:rFonts w:ascii="Times New Roman" w:hAnsi="Times New Roman" w:cs="Times New Roman"/>
        </w:rPr>
      </w:pPr>
    </w:p>
    <w:p w:rsidR="00CB30F5" w:rsidRPr="006F5F3E" w:rsidRDefault="00CB30F5" w:rsidP="00CB30F5">
      <w:pPr>
        <w:autoSpaceDE w:val="0"/>
        <w:autoSpaceDN w:val="0"/>
        <w:adjustRightInd w:val="0"/>
        <w:spacing w:after="0" w:line="240" w:lineRule="auto"/>
        <w:jc w:val="right"/>
        <w:outlineLvl w:val="0"/>
        <w:rPr>
          <w:rFonts w:ascii="Times New Roman" w:hAnsi="Times New Roman" w:cs="Times New Roman"/>
        </w:rPr>
      </w:pPr>
      <w:r w:rsidRPr="006F5F3E">
        <w:rPr>
          <w:rFonts w:ascii="Times New Roman" w:hAnsi="Times New Roman" w:cs="Times New Roman"/>
        </w:rPr>
        <w:lastRenderedPageBreak/>
        <w:t>Приложение N 3</w:t>
      </w:r>
    </w:p>
    <w:p w:rsidR="00CB30F5" w:rsidRPr="006F5F3E" w:rsidRDefault="00CB30F5" w:rsidP="00CB30F5">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xml:space="preserve">Утверждена постановлением </w:t>
      </w:r>
    </w:p>
    <w:p w:rsidR="00CB30F5" w:rsidRPr="006F5F3E" w:rsidRDefault="00CB30F5" w:rsidP="00CB30F5">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xml:space="preserve">Администрации Клюквинского сельсовета </w:t>
      </w:r>
    </w:p>
    <w:p w:rsidR="00CB30F5" w:rsidRPr="006F5F3E" w:rsidRDefault="00CB30F5" w:rsidP="00CB30F5">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xml:space="preserve">Курского района Курской области </w:t>
      </w:r>
    </w:p>
    <w:p w:rsidR="00CB30F5" w:rsidRPr="006F5F3E" w:rsidRDefault="00CB30F5" w:rsidP="00CB30F5">
      <w:pPr>
        <w:tabs>
          <w:tab w:val="left" w:pos="6120"/>
          <w:tab w:val="right" w:pos="9355"/>
        </w:tabs>
        <w:autoSpaceDE w:val="0"/>
        <w:autoSpaceDN w:val="0"/>
        <w:adjustRightInd w:val="0"/>
        <w:spacing w:after="0" w:line="240" w:lineRule="auto"/>
        <w:jc w:val="right"/>
        <w:rPr>
          <w:rFonts w:ascii="Times New Roman" w:hAnsi="Times New Roman" w:cs="Times New Roman"/>
          <w:u w:val="single"/>
        </w:rPr>
      </w:pPr>
      <w:r w:rsidRPr="006F5F3E">
        <w:rPr>
          <w:rFonts w:ascii="Times New Roman" w:hAnsi="Times New Roman" w:cs="Times New Roman"/>
        </w:rPr>
        <w:t xml:space="preserve">от </w:t>
      </w:r>
      <w:r w:rsidRPr="006F5F3E">
        <w:rPr>
          <w:rFonts w:ascii="Times New Roman" w:hAnsi="Times New Roman" w:cs="Times New Roman"/>
          <w:u w:val="single"/>
        </w:rPr>
        <w:t>24.08.2016 г</w:t>
      </w:r>
      <w:r w:rsidRPr="006F5F3E">
        <w:rPr>
          <w:rFonts w:ascii="Times New Roman" w:hAnsi="Times New Roman" w:cs="Times New Roman"/>
        </w:rPr>
        <w:t xml:space="preserve">. № </w:t>
      </w:r>
      <w:r w:rsidRPr="006F5F3E">
        <w:rPr>
          <w:rFonts w:ascii="Times New Roman" w:hAnsi="Times New Roman" w:cs="Times New Roman"/>
          <w:u w:val="single"/>
        </w:rPr>
        <w:t>409</w:t>
      </w:r>
    </w:p>
    <w:p w:rsidR="00CB30F5" w:rsidRPr="006F5F3E" w:rsidRDefault="00CB30F5" w:rsidP="00CB30F5">
      <w:pPr>
        <w:autoSpaceDE w:val="0"/>
        <w:autoSpaceDN w:val="0"/>
        <w:adjustRightInd w:val="0"/>
        <w:spacing w:after="0" w:line="240" w:lineRule="auto"/>
        <w:jc w:val="right"/>
        <w:rPr>
          <w:rFonts w:ascii="Times New Roman" w:hAnsi="Times New Roman" w:cs="Times New Roman"/>
        </w:rPr>
      </w:pPr>
      <w:r w:rsidRPr="006F5F3E">
        <w:rPr>
          <w:rFonts w:ascii="Times New Roman" w:hAnsi="Times New Roman" w:cs="Times New Roman"/>
        </w:rPr>
        <w:t xml:space="preserve">( в редакции от </w:t>
      </w:r>
      <w:r w:rsidR="00971244">
        <w:rPr>
          <w:rFonts w:ascii="Times New Roman" w:hAnsi="Times New Roman" w:cs="Times New Roman"/>
        </w:rPr>
        <w:t>21.06.</w:t>
      </w:r>
      <w:r w:rsidR="0051429D">
        <w:rPr>
          <w:rFonts w:ascii="Times New Roman" w:hAnsi="Times New Roman" w:cs="Times New Roman"/>
        </w:rPr>
        <w:t>2024</w:t>
      </w:r>
      <w:r w:rsidRPr="006F5F3E">
        <w:rPr>
          <w:rFonts w:ascii="Times New Roman" w:hAnsi="Times New Roman" w:cs="Times New Roman"/>
        </w:rPr>
        <w:t xml:space="preserve"> № </w:t>
      </w:r>
      <w:r w:rsidR="00971244">
        <w:rPr>
          <w:rFonts w:ascii="Times New Roman" w:hAnsi="Times New Roman" w:cs="Times New Roman"/>
        </w:rPr>
        <w:t>327</w:t>
      </w:r>
      <w:r w:rsidRPr="006F5F3E">
        <w:rPr>
          <w:rFonts w:ascii="Times New Roman" w:hAnsi="Times New Roman" w:cs="Times New Roman"/>
        </w:rPr>
        <w:t>)</w:t>
      </w:r>
    </w:p>
    <w:p w:rsidR="00CB30F5" w:rsidRPr="006F5F3E" w:rsidRDefault="00CB30F5" w:rsidP="00CB30F5">
      <w:pPr>
        <w:widowControl w:val="0"/>
        <w:autoSpaceDE w:val="0"/>
        <w:autoSpaceDN w:val="0"/>
        <w:adjustRightInd w:val="0"/>
        <w:ind w:firstLine="1080"/>
        <w:jc w:val="center"/>
        <w:rPr>
          <w:rFonts w:ascii="Times New Roman" w:hAnsi="Times New Roman" w:cs="Times New Roman"/>
          <w:b/>
          <w:sz w:val="28"/>
          <w:szCs w:val="28"/>
        </w:rPr>
      </w:pPr>
    </w:p>
    <w:p w:rsidR="00CB30F5" w:rsidRPr="000C3AC1" w:rsidRDefault="00CB30F5" w:rsidP="00CB30F5">
      <w:pPr>
        <w:widowControl w:val="0"/>
        <w:autoSpaceDE w:val="0"/>
        <w:autoSpaceDN w:val="0"/>
        <w:adjustRightInd w:val="0"/>
        <w:ind w:firstLine="1080"/>
        <w:jc w:val="center"/>
        <w:rPr>
          <w:rFonts w:ascii="Times New Roman" w:hAnsi="Times New Roman" w:cs="Times New Roman"/>
          <w:b/>
          <w:sz w:val="28"/>
          <w:szCs w:val="28"/>
        </w:rPr>
      </w:pPr>
      <w:r w:rsidRPr="000C3AC1">
        <w:rPr>
          <w:rFonts w:ascii="Times New Roman" w:hAnsi="Times New Roman" w:cs="Times New Roman"/>
          <w:b/>
          <w:sz w:val="28"/>
          <w:szCs w:val="28"/>
        </w:rPr>
        <w:t>Состав комиссии</w:t>
      </w:r>
    </w:p>
    <w:p w:rsidR="00CB30F5" w:rsidRPr="000C3AC1" w:rsidRDefault="00CB30F5" w:rsidP="00CB30F5">
      <w:pPr>
        <w:widowControl w:val="0"/>
        <w:autoSpaceDE w:val="0"/>
        <w:autoSpaceDN w:val="0"/>
        <w:adjustRightInd w:val="0"/>
        <w:ind w:firstLine="1080"/>
        <w:jc w:val="center"/>
        <w:rPr>
          <w:rFonts w:ascii="Times New Roman" w:hAnsi="Times New Roman" w:cs="Times New Roman"/>
          <w:b/>
          <w:sz w:val="28"/>
          <w:szCs w:val="28"/>
        </w:rPr>
      </w:pPr>
      <w:r w:rsidRPr="000C3AC1">
        <w:rPr>
          <w:rFonts w:ascii="Times New Roman" w:hAnsi="Times New Roman" w:cs="Times New Roman"/>
          <w:b/>
          <w:sz w:val="28"/>
          <w:szCs w:val="28"/>
        </w:rPr>
        <w:t>по вырубке деревьев и кустарников на территории Клюквинского  сельсовета Курского района Курской области</w:t>
      </w:r>
    </w:p>
    <w:p w:rsidR="00CB30F5" w:rsidRPr="000C3AC1" w:rsidRDefault="00CB30F5" w:rsidP="00CB30F5">
      <w:pPr>
        <w:widowControl w:val="0"/>
        <w:autoSpaceDE w:val="0"/>
        <w:autoSpaceDN w:val="0"/>
        <w:adjustRightInd w:val="0"/>
        <w:ind w:firstLine="1080"/>
        <w:jc w:val="center"/>
        <w:rPr>
          <w:rFonts w:ascii="Times New Roman" w:hAnsi="Times New Roman" w:cs="Times New Roman"/>
          <w:b/>
          <w:sz w:val="28"/>
          <w:szCs w:val="28"/>
        </w:rPr>
      </w:pP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Председатель комиссии – Волобуева Наталья Сергеевна, заместитель Главы </w:t>
      </w:r>
      <w:r w:rsidR="003A112A">
        <w:rPr>
          <w:rFonts w:ascii="Times New Roman" w:hAnsi="Times New Roman" w:cs="Times New Roman"/>
          <w:sz w:val="28"/>
          <w:szCs w:val="28"/>
        </w:rPr>
        <w:t>Администрации Клюквинского сельсовета Курского района</w:t>
      </w:r>
      <w:r w:rsidR="003A112A" w:rsidRPr="000C3AC1">
        <w:rPr>
          <w:rFonts w:ascii="Times New Roman" w:hAnsi="Times New Roman" w:cs="Times New Roman"/>
          <w:sz w:val="28"/>
          <w:szCs w:val="28"/>
        </w:rPr>
        <w:t xml:space="preserve"> </w:t>
      </w:r>
      <w:r w:rsidRPr="000C3AC1">
        <w:rPr>
          <w:rFonts w:ascii="Times New Roman" w:hAnsi="Times New Roman" w:cs="Times New Roman"/>
          <w:sz w:val="28"/>
          <w:szCs w:val="28"/>
        </w:rPr>
        <w:t xml:space="preserve">по </w:t>
      </w:r>
      <w:r w:rsidR="003A112A">
        <w:rPr>
          <w:rFonts w:ascii="Times New Roman" w:hAnsi="Times New Roman" w:cs="Times New Roman"/>
          <w:sz w:val="28"/>
          <w:szCs w:val="28"/>
        </w:rPr>
        <w:t>экономике</w:t>
      </w:r>
      <w:r w:rsidRPr="000C3AC1">
        <w:rPr>
          <w:rFonts w:ascii="Times New Roman" w:hAnsi="Times New Roman" w:cs="Times New Roman"/>
          <w:sz w:val="28"/>
          <w:szCs w:val="28"/>
        </w:rPr>
        <w:t xml:space="preserve"> </w:t>
      </w:r>
      <w:r w:rsidR="00875EE7">
        <w:rPr>
          <w:rFonts w:ascii="Times New Roman" w:hAnsi="Times New Roman" w:cs="Times New Roman"/>
          <w:sz w:val="28"/>
          <w:szCs w:val="28"/>
        </w:rPr>
        <w:t xml:space="preserve">и </w:t>
      </w:r>
      <w:r w:rsidR="00875EE7" w:rsidRPr="000C3AC1">
        <w:rPr>
          <w:rFonts w:ascii="Times New Roman" w:hAnsi="Times New Roman" w:cs="Times New Roman"/>
          <w:sz w:val="28"/>
          <w:szCs w:val="28"/>
        </w:rPr>
        <w:t>финансам</w:t>
      </w: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Заместитель председателя – </w:t>
      </w:r>
      <w:proofErr w:type="spellStart"/>
      <w:r w:rsidR="003A112A">
        <w:rPr>
          <w:rFonts w:ascii="Times New Roman" w:hAnsi="Times New Roman" w:cs="Times New Roman"/>
          <w:sz w:val="28"/>
          <w:szCs w:val="28"/>
        </w:rPr>
        <w:t>Кондакова</w:t>
      </w:r>
      <w:proofErr w:type="spellEnd"/>
      <w:r w:rsidR="003A112A">
        <w:rPr>
          <w:rFonts w:ascii="Times New Roman" w:hAnsi="Times New Roman" w:cs="Times New Roman"/>
          <w:sz w:val="28"/>
          <w:szCs w:val="28"/>
        </w:rPr>
        <w:t xml:space="preserve"> Оксана Леонидовна, начальник отдела Администрации Клюквинского сельсовета Курского района</w:t>
      </w: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Секретарь – </w:t>
      </w:r>
      <w:proofErr w:type="spellStart"/>
      <w:r w:rsidRPr="000C3AC1">
        <w:rPr>
          <w:rFonts w:ascii="Times New Roman" w:hAnsi="Times New Roman" w:cs="Times New Roman"/>
          <w:sz w:val="28"/>
          <w:szCs w:val="28"/>
        </w:rPr>
        <w:t>Нищева</w:t>
      </w:r>
      <w:proofErr w:type="spellEnd"/>
      <w:r w:rsidRPr="000C3AC1">
        <w:rPr>
          <w:rFonts w:ascii="Times New Roman" w:hAnsi="Times New Roman" w:cs="Times New Roman"/>
          <w:sz w:val="28"/>
          <w:szCs w:val="28"/>
        </w:rPr>
        <w:t xml:space="preserve"> Елена Алексеевна, депутат Собрания депутатов Клюквинского сельсовета</w:t>
      </w:r>
      <w:r w:rsidR="003A112A">
        <w:rPr>
          <w:rFonts w:ascii="Times New Roman" w:hAnsi="Times New Roman" w:cs="Times New Roman"/>
          <w:sz w:val="28"/>
          <w:szCs w:val="28"/>
        </w:rPr>
        <w:t xml:space="preserve"> Курского района</w:t>
      </w: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Члены комиссии: </w:t>
      </w:r>
    </w:p>
    <w:p w:rsidR="003A112A" w:rsidRPr="000C3AC1" w:rsidRDefault="0051429D" w:rsidP="003A112A">
      <w:pPr>
        <w:widowControl w:val="0"/>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Попрядухин Сергей Анатольевич, специалист Администрации Клюквинского сельсовета</w:t>
      </w:r>
      <w:r w:rsidR="003A112A">
        <w:rPr>
          <w:rFonts w:ascii="Times New Roman" w:hAnsi="Times New Roman" w:cs="Times New Roman"/>
          <w:sz w:val="28"/>
          <w:szCs w:val="28"/>
        </w:rPr>
        <w:t xml:space="preserve"> Курского района Курской области</w:t>
      </w:r>
    </w:p>
    <w:p w:rsidR="00CB30F5" w:rsidRPr="000C3AC1" w:rsidRDefault="003A112A" w:rsidP="00CB30F5">
      <w:pPr>
        <w:widowControl w:val="0"/>
        <w:autoSpaceDE w:val="0"/>
        <w:autoSpaceDN w:val="0"/>
        <w:adjustRightInd w:val="0"/>
        <w:ind w:firstLine="567"/>
        <w:jc w:val="both"/>
        <w:rPr>
          <w:rFonts w:ascii="Times New Roman" w:hAnsi="Times New Roman" w:cs="Times New Roman"/>
          <w:sz w:val="28"/>
          <w:szCs w:val="28"/>
        </w:rPr>
      </w:pPr>
      <w:r w:rsidRPr="000C3AC1">
        <w:rPr>
          <w:rFonts w:ascii="Times New Roman" w:hAnsi="Times New Roman" w:cs="Times New Roman"/>
          <w:sz w:val="28"/>
          <w:szCs w:val="28"/>
        </w:rPr>
        <w:t xml:space="preserve">Овчинников Дмитрий Александрович, специалист по предупреждению и ликвидации последствий ГО и ЧС </w:t>
      </w: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proofErr w:type="spellStart"/>
      <w:r w:rsidRPr="000C3AC1">
        <w:rPr>
          <w:rFonts w:ascii="Times New Roman" w:hAnsi="Times New Roman" w:cs="Times New Roman"/>
          <w:sz w:val="28"/>
          <w:szCs w:val="28"/>
        </w:rPr>
        <w:t>Певнев</w:t>
      </w:r>
      <w:proofErr w:type="spellEnd"/>
      <w:r w:rsidRPr="000C3AC1">
        <w:rPr>
          <w:rFonts w:ascii="Times New Roman" w:hAnsi="Times New Roman" w:cs="Times New Roman"/>
          <w:sz w:val="28"/>
          <w:szCs w:val="28"/>
        </w:rPr>
        <w:t xml:space="preserve"> Михаил Григорьевич, депутат Собрания депутатов Клюквинского сельсовета</w:t>
      </w:r>
      <w:r w:rsidR="003A112A">
        <w:rPr>
          <w:rFonts w:ascii="Times New Roman" w:hAnsi="Times New Roman" w:cs="Times New Roman"/>
          <w:sz w:val="28"/>
          <w:szCs w:val="28"/>
        </w:rPr>
        <w:t xml:space="preserve"> Курского района</w:t>
      </w: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p>
    <w:p w:rsidR="00CB30F5" w:rsidRPr="000C3AC1" w:rsidRDefault="00CB30F5" w:rsidP="00CB30F5">
      <w:pPr>
        <w:widowControl w:val="0"/>
        <w:autoSpaceDE w:val="0"/>
        <w:autoSpaceDN w:val="0"/>
        <w:adjustRightInd w:val="0"/>
        <w:ind w:firstLine="567"/>
        <w:jc w:val="both"/>
        <w:rPr>
          <w:rFonts w:ascii="Times New Roman" w:hAnsi="Times New Roman" w:cs="Times New Roman"/>
          <w:sz w:val="28"/>
          <w:szCs w:val="28"/>
        </w:rPr>
      </w:pPr>
    </w:p>
    <w:p w:rsidR="00C96CAE" w:rsidRPr="000C3AC1" w:rsidRDefault="00C96CAE">
      <w:pPr>
        <w:rPr>
          <w:rFonts w:ascii="Times New Roman" w:hAnsi="Times New Roman" w:cs="Times New Roman"/>
        </w:rPr>
      </w:pPr>
    </w:p>
    <w:sectPr w:rsidR="00C96CAE" w:rsidRPr="000C3AC1" w:rsidSect="0084022A">
      <w:pgSz w:w="11906" w:h="16838"/>
      <w:pgMar w:top="1134" w:right="1247" w:bottom="1134" w:left="153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2"/>
      <w:numFmt w:val="decimal"/>
      <w:lvlText w:val="%1."/>
      <w:lvlJc w:val="left"/>
      <w:pPr>
        <w:tabs>
          <w:tab w:val="num" w:pos="1080"/>
        </w:tabs>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useFELayout/>
  </w:compat>
  <w:rsids>
    <w:rsidRoot w:val="00CB30F5"/>
    <w:rsid w:val="000C3AC1"/>
    <w:rsid w:val="00120005"/>
    <w:rsid w:val="00203702"/>
    <w:rsid w:val="003A112A"/>
    <w:rsid w:val="004F156A"/>
    <w:rsid w:val="0051429D"/>
    <w:rsid w:val="00592C91"/>
    <w:rsid w:val="00594000"/>
    <w:rsid w:val="00607F52"/>
    <w:rsid w:val="0066214B"/>
    <w:rsid w:val="006F5F3E"/>
    <w:rsid w:val="007F4B90"/>
    <w:rsid w:val="00875EE7"/>
    <w:rsid w:val="00971244"/>
    <w:rsid w:val="00AD5804"/>
    <w:rsid w:val="00BE2F72"/>
    <w:rsid w:val="00C32E51"/>
    <w:rsid w:val="00C96CAE"/>
    <w:rsid w:val="00CB30F5"/>
    <w:rsid w:val="00D47EA9"/>
    <w:rsid w:val="00E653F7"/>
    <w:rsid w:val="00E864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E51"/>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CB30F5"/>
  </w:style>
  <w:style w:type="paragraph" w:customStyle="1" w:styleId="10">
    <w:name w:val="Обычный1"/>
    <w:rsid w:val="00CB30F5"/>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customStyle="1" w:styleId="ConsPlusNonformat">
    <w:name w:val="ConsPlusNonformat"/>
    <w:rsid w:val="006F5F3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6F5F3E"/>
    <w:pPr>
      <w:widowControl w:val="0"/>
      <w:autoSpaceDE w:val="0"/>
      <w:autoSpaceDN w:val="0"/>
      <w:adjustRightInd w:val="0"/>
      <w:spacing w:after="0" w:line="240" w:lineRule="auto"/>
    </w:pPr>
    <w:rPr>
      <w:rFonts w:ascii="Arial" w:eastAsia="Times New Roman" w:hAnsi="Arial" w:cs="Arial"/>
      <w:sz w:val="20"/>
      <w:szCs w:val="20"/>
    </w:rPr>
  </w:style>
  <w:style w:type="paragraph" w:styleId="a3">
    <w:name w:val="Balloon Text"/>
    <w:basedOn w:val="a"/>
    <w:link w:val="a4"/>
    <w:uiPriority w:val="99"/>
    <w:semiHidden/>
    <w:unhideWhenUsed/>
    <w:rsid w:val="00875E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5E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14</Pages>
  <Words>3310</Words>
  <Characters>18868</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SELSOVETKLUKVA</dc:creator>
  <cp:keywords/>
  <dc:description/>
  <cp:lastModifiedBy>xxx</cp:lastModifiedBy>
  <cp:revision>12</cp:revision>
  <cp:lastPrinted>2024-06-25T06:38:00Z</cp:lastPrinted>
  <dcterms:created xsi:type="dcterms:W3CDTF">2018-03-04T12:05:00Z</dcterms:created>
  <dcterms:modified xsi:type="dcterms:W3CDTF">2024-06-25T06:38:00Z</dcterms:modified>
</cp:coreProperties>
</file>