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B9A" w:rsidRPr="00D95B9A" w:rsidRDefault="00D95B9A" w:rsidP="00D95B9A">
      <w:pPr>
        <w:spacing w:after="0"/>
        <w:jc w:val="both"/>
        <w:rPr>
          <w:rFonts w:ascii="Times New Roman" w:hAnsi="Times New Roman" w:cs="Times New Roman"/>
          <w:color w:val="333333"/>
          <w:sz w:val="28"/>
          <w:szCs w:val="28"/>
          <w:shd w:val="clear" w:color="auto" w:fill="FFFFFF"/>
        </w:rPr>
      </w:pPr>
    </w:p>
    <w:p w:rsidR="00DB4C7E" w:rsidRPr="00DB4C7E" w:rsidRDefault="00DB4C7E" w:rsidP="00DB4C7E">
      <w:pPr>
        <w:spacing w:after="0"/>
        <w:ind w:firstLine="708"/>
        <w:jc w:val="center"/>
        <w:rPr>
          <w:rFonts w:ascii="Times New Roman" w:hAnsi="Times New Roman" w:cs="Times New Roman"/>
          <w:color w:val="333333"/>
          <w:sz w:val="28"/>
          <w:szCs w:val="28"/>
          <w:shd w:val="clear" w:color="auto" w:fill="FFFFFF"/>
        </w:rPr>
      </w:pPr>
      <w:bookmarkStart w:id="0" w:name="_GoBack"/>
      <w:r w:rsidRPr="00DB4C7E">
        <w:rPr>
          <w:rFonts w:ascii="Times New Roman" w:hAnsi="Times New Roman" w:cs="Times New Roman"/>
          <w:b/>
          <w:color w:val="333333"/>
          <w:sz w:val="28"/>
          <w:szCs w:val="28"/>
          <w:shd w:val="clear" w:color="auto" w:fill="FFFFFF"/>
        </w:rPr>
        <w:t>Порядок поворота исполнения решения суда</w:t>
      </w:r>
      <w:bookmarkEnd w:id="0"/>
      <w:r>
        <w:rPr>
          <w:rFonts w:ascii="Times New Roman" w:hAnsi="Times New Roman" w:cs="Times New Roman"/>
          <w:b/>
          <w:color w:val="333333"/>
          <w:sz w:val="28"/>
          <w:szCs w:val="28"/>
          <w:shd w:val="clear" w:color="auto" w:fill="FFFFFF"/>
        </w:rPr>
        <w:t>.</w:t>
      </w:r>
    </w:p>
    <w:p w:rsidR="00DB4C7E" w:rsidRPr="00DB4C7E" w:rsidRDefault="00DB4C7E" w:rsidP="00DB4C7E">
      <w:pPr>
        <w:spacing w:after="0"/>
        <w:ind w:firstLine="708"/>
        <w:jc w:val="both"/>
        <w:rPr>
          <w:rFonts w:ascii="Times New Roman" w:hAnsi="Times New Roman" w:cs="Times New Roman"/>
          <w:color w:val="333333"/>
          <w:sz w:val="28"/>
          <w:szCs w:val="28"/>
          <w:shd w:val="clear" w:color="auto" w:fill="FFFFFF"/>
        </w:rPr>
      </w:pPr>
      <w:r w:rsidRPr="00DB4C7E">
        <w:rPr>
          <w:rFonts w:ascii="Times New Roman" w:hAnsi="Times New Roman" w:cs="Times New Roman"/>
          <w:color w:val="333333"/>
          <w:sz w:val="28"/>
          <w:szCs w:val="28"/>
          <w:shd w:val="clear" w:color="auto" w:fill="FFFFFF"/>
        </w:rPr>
        <w:t> </w:t>
      </w:r>
    </w:p>
    <w:p w:rsidR="00DB4C7E" w:rsidRPr="00DB4C7E" w:rsidRDefault="00DB4C7E" w:rsidP="00DB4C7E">
      <w:pPr>
        <w:spacing w:after="0"/>
        <w:ind w:firstLine="708"/>
        <w:jc w:val="both"/>
        <w:rPr>
          <w:rFonts w:ascii="Times New Roman" w:hAnsi="Times New Roman" w:cs="Times New Roman"/>
          <w:color w:val="333333"/>
          <w:sz w:val="28"/>
          <w:szCs w:val="28"/>
          <w:shd w:val="clear" w:color="auto" w:fill="FFFFFF"/>
        </w:rPr>
      </w:pPr>
      <w:r w:rsidRPr="00DB4C7E">
        <w:rPr>
          <w:rFonts w:ascii="Times New Roman" w:hAnsi="Times New Roman" w:cs="Times New Roman"/>
          <w:color w:val="333333"/>
          <w:sz w:val="28"/>
          <w:szCs w:val="28"/>
          <w:shd w:val="clear" w:color="auto" w:fill="FFFFFF"/>
        </w:rPr>
        <w:t>Основания, порядок поворота исполнения решения суда определены Гражданским процессуальным кодексом Российской Федерации.</w:t>
      </w:r>
    </w:p>
    <w:p w:rsidR="00DB4C7E" w:rsidRPr="00DB4C7E" w:rsidRDefault="00DB4C7E" w:rsidP="00DB4C7E">
      <w:pPr>
        <w:spacing w:after="0"/>
        <w:ind w:firstLine="708"/>
        <w:jc w:val="both"/>
        <w:rPr>
          <w:rFonts w:ascii="Times New Roman" w:hAnsi="Times New Roman" w:cs="Times New Roman"/>
          <w:color w:val="333333"/>
          <w:sz w:val="28"/>
          <w:szCs w:val="28"/>
          <w:shd w:val="clear" w:color="auto" w:fill="FFFFFF"/>
        </w:rPr>
      </w:pPr>
      <w:r w:rsidRPr="00DB4C7E">
        <w:rPr>
          <w:rFonts w:ascii="Times New Roman" w:hAnsi="Times New Roman" w:cs="Times New Roman"/>
          <w:color w:val="333333"/>
          <w:sz w:val="28"/>
          <w:szCs w:val="28"/>
          <w:shd w:val="clear" w:color="auto" w:fill="FFFFFF"/>
        </w:rPr>
        <w:t>Согласно ст.442 Гражданско-процессуального кодекса Российской Федерации (далее – ГПК РФ) поворот исполнения решения суда означает, что в случае отмены решения суда, приведенного в исполнение, и принятия после нового рассмотрения дела решения суда об отказе в иске полностью или в части либо определения о прекращении производства по делу или об оставлении заявления без рассмотрения ответчику должно быть возвращено все то, что было с него взыскано в пользу истца по отмененному решению суда.</w:t>
      </w:r>
    </w:p>
    <w:p w:rsidR="00DB4C7E" w:rsidRPr="00DB4C7E" w:rsidRDefault="00DB4C7E" w:rsidP="00DB4C7E">
      <w:pPr>
        <w:spacing w:after="0"/>
        <w:ind w:firstLine="708"/>
        <w:jc w:val="both"/>
        <w:rPr>
          <w:rFonts w:ascii="Times New Roman" w:hAnsi="Times New Roman" w:cs="Times New Roman"/>
          <w:color w:val="333333"/>
          <w:sz w:val="28"/>
          <w:szCs w:val="28"/>
          <w:shd w:val="clear" w:color="auto" w:fill="FFFFFF"/>
        </w:rPr>
      </w:pPr>
      <w:r w:rsidRPr="00DB4C7E">
        <w:rPr>
          <w:rFonts w:ascii="Times New Roman" w:hAnsi="Times New Roman" w:cs="Times New Roman"/>
          <w:color w:val="333333"/>
          <w:sz w:val="28"/>
          <w:szCs w:val="28"/>
          <w:shd w:val="clear" w:color="auto" w:fill="FFFFFF"/>
        </w:rPr>
        <w:t>Вопрос о повороте исполнения решения суда решается судом апелляционной, кассационной или надзорной инстанции, а также судом первой инстанции, которому дело передано на новое рассмотрение. Если же данный вопрос не разрешен, ответчик вправе подать в суд соответствующее заявление.</w:t>
      </w:r>
    </w:p>
    <w:p w:rsidR="00DB4C7E" w:rsidRPr="00DB4C7E" w:rsidRDefault="00DB4C7E" w:rsidP="00DB4C7E">
      <w:pPr>
        <w:spacing w:after="0"/>
        <w:ind w:firstLine="708"/>
        <w:jc w:val="both"/>
        <w:rPr>
          <w:rFonts w:ascii="Times New Roman" w:hAnsi="Times New Roman" w:cs="Times New Roman"/>
          <w:color w:val="333333"/>
          <w:sz w:val="28"/>
          <w:szCs w:val="28"/>
          <w:shd w:val="clear" w:color="auto" w:fill="FFFFFF"/>
        </w:rPr>
      </w:pPr>
      <w:r w:rsidRPr="00DB4C7E">
        <w:rPr>
          <w:rFonts w:ascii="Times New Roman" w:hAnsi="Times New Roman" w:cs="Times New Roman"/>
          <w:color w:val="333333"/>
          <w:sz w:val="28"/>
          <w:szCs w:val="28"/>
          <w:shd w:val="clear" w:color="auto" w:fill="FFFFFF"/>
        </w:rPr>
        <w:t>На определение суда о повороте исполнения решения суда может быть подана частная жалоба.</w:t>
      </w:r>
    </w:p>
    <w:p w:rsidR="00DB4C7E" w:rsidRPr="00DB4C7E" w:rsidRDefault="00DB4C7E" w:rsidP="00DB4C7E">
      <w:pPr>
        <w:spacing w:after="0"/>
        <w:ind w:firstLine="708"/>
        <w:jc w:val="both"/>
        <w:rPr>
          <w:rFonts w:ascii="Times New Roman" w:hAnsi="Times New Roman" w:cs="Times New Roman"/>
          <w:color w:val="333333"/>
          <w:sz w:val="28"/>
          <w:szCs w:val="28"/>
          <w:shd w:val="clear" w:color="auto" w:fill="FFFFFF"/>
        </w:rPr>
      </w:pPr>
      <w:r w:rsidRPr="00DB4C7E">
        <w:rPr>
          <w:rFonts w:ascii="Times New Roman" w:hAnsi="Times New Roman" w:cs="Times New Roman"/>
          <w:color w:val="333333"/>
          <w:sz w:val="28"/>
          <w:szCs w:val="28"/>
          <w:shd w:val="clear" w:color="auto" w:fill="FFFFFF"/>
        </w:rPr>
        <w:t>При этом согласно ст.445 ГПК РФ в случае отмены в суде апелляционной инстанции решения суда по делу о взыскании алиментов поворот исполнения решения суда допускается только в тех случаях, если отмененное решение суда было основано на сообщенных истцом ложных сведениях или представленных им подложных документах.</w:t>
      </w:r>
    </w:p>
    <w:p w:rsidR="00DB4C7E" w:rsidRPr="00DB4C7E" w:rsidRDefault="00DB4C7E" w:rsidP="00DB4C7E">
      <w:pPr>
        <w:spacing w:after="0"/>
        <w:ind w:firstLine="708"/>
        <w:jc w:val="both"/>
        <w:rPr>
          <w:rFonts w:ascii="Times New Roman" w:hAnsi="Times New Roman" w:cs="Times New Roman"/>
          <w:color w:val="333333"/>
          <w:sz w:val="28"/>
          <w:szCs w:val="28"/>
          <w:shd w:val="clear" w:color="auto" w:fill="FFFFFF"/>
        </w:rPr>
      </w:pPr>
      <w:r w:rsidRPr="00DB4C7E">
        <w:rPr>
          <w:rFonts w:ascii="Times New Roman" w:hAnsi="Times New Roman" w:cs="Times New Roman"/>
          <w:color w:val="333333"/>
          <w:sz w:val="28"/>
          <w:szCs w:val="28"/>
          <w:shd w:val="clear" w:color="auto" w:fill="FFFFFF"/>
        </w:rPr>
        <w:t>В случае отмены в кассационном или надзорном порядке решений суда по делам о взыскании денежных сумм по требованиям, вытекающим из трудовых отношений, о взыскании вознаграждения за использование прав на произведения науки, литературы и искусства, исполнения, открытия, изобретения, полезные модели, промышленные образцы, о взыскании алиментов, о возмещении вреда, причиненного увечьем или иным повреждением здоровья либо смертью кормильца, поворот исполнения решения допускается, если отмененное решение суда было основано на сообщенных истцом ложных сведениях или представленных им подложных документах.</w:t>
      </w:r>
    </w:p>
    <w:p w:rsidR="00DB4C7E" w:rsidRPr="00DB4C7E" w:rsidRDefault="00DB4C7E" w:rsidP="00DB4C7E">
      <w:pPr>
        <w:spacing w:after="0"/>
        <w:ind w:firstLine="708"/>
        <w:jc w:val="both"/>
        <w:rPr>
          <w:rFonts w:ascii="Times New Roman" w:hAnsi="Times New Roman" w:cs="Times New Roman"/>
          <w:color w:val="333333"/>
          <w:sz w:val="28"/>
          <w:szCs w:val="28"/>
          <w:shd w:val="clear" w:color="auto" w:fill="FFFFFF"/>
        </w:rPr>
      </w:pPr>
      <w:r w:rsidRPr="00DB4C7E">
        <w:rPr>
          <w:rFonts w:ascii="Times New Roman" w:hAnsi="Times New Roman" w:cs="Times New Roman"/>
          <w:color w:val="333333"/>
          <w:sz w:val="28"/>
          <w:szCs w:val="28"/>
          <w:shd w:val="clear" w:color="auto" w:fill="FFFFFF"/>
        </w:rPr>
        <w:t>Федеральным законом от 24.06.2023 №279-ФЗ Гражданский процессуальный кодекс Российской Федерации дополнен новой ст.445.1 «Порядок поворота исполнения судебного постановления, отмененного по вновь открывшимся или новым обстоятельствам».</w:t>
      </w:r>
    </w:p>
    <w:p w:rsidR="00DB4C7E" w:rsidRPr="00DB4C7E" w:rsidRDefault="00DB4C7E" w:rsidP="00DB4C7E">
      <w:pPr>
        <w:spacing w:after="0"/>
        <w:ind w:firstLine="708"/>
        <w:jc w:val="both"/>
        <w:rPr>
          <w:rFonts w:ascii="Times New Roman" w:hAnsi="Times New Roman" w:cs="Times New Roman"/>
          <w:color w:val="333333"/>
          <w:sz w:val="28"/>
          <w:szCs w:val="28"/>
          <w:shd w:val="clear" w:color="auto" w:fill="FFFFFF"/>
        </w:rPr>
      </w:pPr>
      <w:r w:rsidRPr="00DB4C7E">
        <w:rPr>
          <w:rFonts w:ascii="Times New Roman" w:hAnsi="Times New Roman" w:cs="Times New Roman"/>
          <w:color w:val="333333"/>
          <w:sz w:val="28"/>
          <w:szCs w:val="28"/>
          <w:shd w:val="clear" w:color="auto" w:fill="FFFFFF"/>
        </w:rPr>
        <w:t xml:space="preserve">Согласно данной статье в случае отмены судебного постановления по вновь открывшимся или новым обстоятельствам в принятом в результате повторного рассмотрения дела новом судебном постановлении, которым суд окончательно разрешает спор, либо прекращает производство по делу, либо </w:t>
      </w:r>
      <w:r w:rsidRPr="00DB4C7E">
        <w:rPr>
          <w:rFonts w:ascii="Times New Roman" w:hAnsi="Times New Roman" w:cs="Times New Roman"/>
          <w:color w:val="333333"/>
          <w:sz w:val="28"/>
          <w:szCs w:val="28"/>
          <w:shd w:val="clear" w:color="auto" w:fill="FFFFFF"/>
        </w:rPr>
        <w:lastRenderedPageBreak/>
        <w:t>оставляет заявление без рассмотрения, должен быть разрешен вопрос о повороте исполнения судебного постановления.</w:t>
      </w:r>
    </w:p>
    <w:p w:rsidR="00DB4C7E" w:rsidRPr="00DB4C7E" w:rsidRDefault="00DB4C7E" w:rsidP="00DB4C7E">
      <w:pPr>
        <w:spacing w:after="0"/>
        <w:ind w:firstLine="708"/>
        <w:jc w:val="both"/>
        <w:rPr>
          <w:rFonts w:ascii="Times New Roman" w:hAnsi="Times New Roman" w:cs="Times New Roman"/>
          <w:color w:val="333333"/>
          <w:sz w:val="28"/>
          <w:szCs w:val="28"/>
          <w:shd w:val="clear" w:color="auto" w:fill="FFFFFF"/>
        </w:rPr>
      </w:pPr>
      <w:r w:rsidRPr="00DB4C7E">
        <w:rPr>
          <w:rFonts w:ascii="Times New Roman" w:hAnsi="Times New Roman" w:cs="Times New Roman"/>
          <w:color w:val="333333"/>
          <w:sz w:val="28"/>
          <w:szCs w:val="28"/>
          <w:shd w:val="clear" w:color="auto" w:fill="FFFFFF"/>
        </w:rPr>
        <w:t>В случае, если в новом судебном постановлении нет указаний на поворот исполнения судебного постановления, лица, участвующие в деле, вправе подать соответствующее заявление в суд первой инстанции.</w:t>
      </w:r>
    </w:p>
    <w:p w:rsidR="00337275" w:rsidRPr="00337275" w:rsidRDefault="00DB4C7E" w:rsidP="00DB4C7E">
      <w:pPr>
        <w:spacing w:after="0"/>
        <w:ind w:firstLine="708"/>
        <w:jc w:val="both"/>
        <w:rPr>
          <w:rFonts w:ascii="Times New Roman" w:hAnsi="Times New Roman" w:cs="Times New Roman"/>
          <w:color w:val="333333"/>
          <w:sz w:val="28"/>
          <w:szCs w:val="28"/>
          <w:shd w:val="clear" w:color="auto" w:fill="FFFFFF"/>
        </w:rPr>
      </w:pPr>
      <w:r w:rsidRPr="00DB4C7E">
        <w:rPr>
          <w:rFonts w:ascii="Times New Roman" w:hAnsi="Times New Roman" w:cs="Times New Roman"/>
          <w:color w:val="333333"/>
          <w:sz w:val="28"/>
          <w:szCs w:val="28"/>
          <w:shd w:val="clear" w:color="auto" w:fill="FFFFFF"/>
        </w:rPr>
        <w:t>В случае отмены судебного постановления по вновь открывшимся или новым обстоятельствам по делам о взыскании денежных сумм по требованиям, вытекающим из трудовых отношений, о взыскании вознаграждения за использование прав на произведения науки, литературы и искусства, исполнения, открытия, изобретения, полезные модели, промышленные образцы, о взыскании алиментов, о возмещении вреда, причиненного увечьем или иным повреждением здоровья либо смертью кормильца, поворот исполнения судебного постановления не допускается при отсутствии установленных фактов сообщения истцом ложных сведений или представления им подложных документов.</w:t>
      </w:r>
    </w:p>
    <w:p w:rsidR="00337275" w:rsidRDefault="00337275" w:rsidP="00D95B9A">
      <w:pPr>
        <w:spacing w:after="0"/>
        <w:jc w:val="both"/>
        <w:rPr>
          <w:rFonts w:ascii="Times New Roman" w:hAnsi="Times New Roman" w:cs="Times New Roman"/>
          <w:color w:val="333333"/>
          <w:sz w:val="28"/>
          <w:szCs w:val="28"/>
        </w:rPr>
      </w:pPr>
    </w:p>
    <w:p w:rsidR="00D95B9A" w:rsidRDefault="00D95B9A" w:rsidP="00D95B9A">
      <w:pPr>
        <w:spacing w:after="0"/>
        <w:jc w:val="both"/>
        <w:rPr>
          <w:rFonts w:ascii="Times New Roman" w:hAnsi="Times New Roman" w:cs="Times New Roman"/>
          <w:color w:val="333333"/>
          <w:sz w:val="28"/>
          <w:szCs w:val="28"/>
        </w:rPr>
      </w:pPr>
    </w:p>
    <w:p w:rsidR="0046522F" w:rsidRPr="0046522F" w:rsidRDefault="00806CE9" w:rsidP="0046522F">
      <w:pPr>
        <w:spacing w:after="0"/>
        <w:jc w:val="both"/>
        <w:rPr>
          <w:rFonts w:ascii="Times New Roman" w:hAnsi="Times New Roman" w:cs="Times New Roman"/>
          <w:b/>
          <w:color w:val="333333"/>
          <w:sz w:val="28"/>
          <w:szCs w:val="28"/>
          <w:shd w:val="clear" w:color="auto" w:fill="FFFFFF"/>
        </w:rPr>
      </w:pPr>
      <w:r>
        <w:rPr>
          <w:rFonts w:ascii="Times New Roman" w:hAnsi="Times New Roman" w:cs="Times New Roman"/>
          <w:color w:val="333333"/>
          <w:sz w:val="28"/>
          <w:szCs w:val="28"/>
        </w:rPr>
        <w:t xml:space="preserve">Помощник прокурора Курского </w:t>
      </w:r>
      <w:r w:rsidR="0046522F">
        <w:rPr>
          <w:rFonts w:ascii="Times New Roman" w:hAnsi="Times New Roman" w:cs="Times New Roman"/>
          <w:color w:val="333333"/>
          <w:sz w:val="28"/>
          <w:szCs w:val="28"/>
        </w:rPr>
        <w:t xml:space="preserve">района                        </w:t>
      </w:r>
      <w:r>
        <w:rPr>
          <w:rFonts w:ascii="Times New Roman" w:hAnsi="Times New Roman" w:cs="Times New Roman"/>
          <w:color w:val="333333"/>
          <w:sz w:val="28"/>
          <w:szCs w:val="28"/>
        </w:rPr>
        <w:t xml:space="preserve">       </w:t>
      </w:r>
      <w:r w:rsidR="0046522F">
        <w:rPr>
          <w:rFonts w:ascii="Times New Roman" w:hAnsi="Times New Roman" w:cs="Times New Roman"/>
          <w:color w:val="333333"/>
          <w:sz w:val="28"/>
          <w:szCs w:val="28"/>
        </w:rPr>
        <w:t xml:space="preserve">  </w:t>
      </w:r>
      <w:r w:rsidR="00636ADB">
        <w:rPr>
          <w:rFonts w:ascii="Times New Roman" w:hAnsi="Times New Roman" w:cs="Times New Roman"/>
          <w:color w:val="333333"/>
          <w:sz w:val="28"/>
          <w:szCs w:val="28"/>
        </w:rPr>
        <w:t xml:space="preserve"> </w:t>
      </w:r>
      <w:r w:rsidR="0046522F">
        <w:rPr>
          <w:rFonts w:ascii="Times New Roman" w:hAnsi="Times New Roman" w:cs="Times New Roman"/>
          <w:color w:val="333333"/>
          <w:sz w:val="28"/>
          <w:szCs w:val="28"/>
        </w:rPr>
        <w:t xml:space="preserve">    Н.В. </w:t>
      </w:r>
      <w:proofErr w:type="spellStart"/>
      <w:r w:rsidR="0046522F">
        <w:rPr>
          <w:rFonts w:ascii="Times New Roman" w:hAnsi="Times New Roman" w:cs="Times New Roman"/>
          <w:color w:val="333333"/>
          <w:sz w:val="28"/>
          <w:szCs w:val="28"/>
        </w:rPr>
        <w:t>Деренкова</w:t>
      </w:r>
      <w:proofErr w:type="spellEnd"/>
    </w:p>
    <w:p w:rsidR="00924566" w:rsidRDefault="00924566" w:rsidP="0046522F">
      <w:pPr>
        <w:jc w:val="both"/>
      </w:pPr>
    </w:p>
    <w:p w:rsidR="00DB4C7E" w:rsidRDefault="00DB4C7E" w:rsidP="0046522F">
      <w:pPr>
        <w:jc w:val="both"/>
      </w:pPr>
    </w:p>
    <w:sectPr w:rsidR="00DB4C7E" w:rsidSect="00D95B9A">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88"/>
    <w:rsid w:val="00337275"/>
    <w:rsid w:val="00412E88"/>
    <w:rsid w:val="0046522F"/>
    <w:rsid w:val="00636ADB"/>
    <w:rsid w:val="00806CE9"/>
    <w:rsid w:val="00924566"/>
    <w:rsid w:val="00D95B9A"/>
    <w:rsid w:val="00DB4C7E"/>
    <w:rsid w:val="00DE0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C172"/>
  <w15:chartTrackingRefBased/>
  <w15:docId w15:val="{B2F60F2D-A2E2-4789-9F93-6F8BC0A5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45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95B9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95B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6229">
      <w:bodyDiv w:val="1"/>
      <w:marLeft w:val="0"/>
      <w:marRight w:val="0"/>
      <w:marTop w:val="0"/>
      <w:marBottom w:val="0"/>
      <w:divBdr>
        <w:top w:val="none" w:sz="0" w:space="0" w:color="auto"/>
        <w:left w:val="none" w:sz="0" w:space="0" w:color="auto"/>
        <w:bottom w:val="none" w:sz="0" w:space="0" w:color="auto"/>
        <w:right w:val="none" w:sz="0" w:space="0" w:color="auto"/>
      </w:divBdr>
    </w:div>
    <w:div w:id="907571338">
      <w:bodyDiv w:val="1"/>
      <w:marLeft w:val="0"/>
      <w:marRight w:val="0"/>
      <w:marTop w:val="0"/>
      <w:marBottom w:val="0"/>
      <w:divBdr>
        <w:top w:val="none" w:sz="0" w:space="0" w:color="auto"/>
        <w:left w:val="none" w:sz="0" w:space="0" w:color="auto"/>
        <w:bottom w:val="none" w:sz="0" w:space="0" w:color="auto"/>
        <w:right w:val="none" w:sz="0" w:space="0" w:color="auto"/>
      </w:divBdr>
      <w:divsChild>
        <w:div w:id="1076438339">
          <w:marLeft w:val="0"/>
          <w:marRight w:val="0"/>
          <w:marTop w:val="0"/>
          <w:marBottom w:val="0"/>
          <w:divBdr>
            <w:top w:val="none" w:sz="0" w:space="0" w:color="auto"/>
            <w:left w:val="none" w:sz="0" w:space="0" w:color="auto"/>
            <w:bottom w:val="none" w:sz="0" w:space="0" w:color="auto"/>
            <w:right w:val="none" w:sz="0" w:space="0" w:color="auto"/>
          </w:divBdr>
        </w:div>
      </w:divsChild>
    </w:div>
    <w:div w:id="926311368">
      <w:bodyDiv w:val="1"/>
      <w:marLeft w:val="0"/>
      <w:marRight w:val="0"/>
      <w:marTop w:val="0"/>
      <w:marBottom w:val="0"/>
      <w:divBdr>
        <w:top w:val="none" w:sz="0" w:space="0" w:color="auto"/>
        <w:left w:val="none" w:sz="0" w:space="0" w:color="auto"/>
        <w:bottom w:val="none" w:sz="0" w:space="0" w:color="auto"/>
        <w:right w:val="none" w:sz="0" w:space="0" w:color="auto"/>
      </w:divBdr>
      <w:divsChild>
        <w:div w:id="1519809738">
          <w:marLeft w:val="0"/>
          <w:marRight w:val="0"/>
          <w:marTop w:val="0"/>
          <w:marBottom w:val="0"/>
          <w:divBdr>
            <w:top w:val="none" w:sz="0" w:space="0" w:color="auto"/>
            <w:left w:val="none" w:sz="0" w:space="0" w:color="auto"/>
            <w:bottom w:val="none" w:sz="0" w:space="0" w:color="auto"/>
            <w:right w:val="none" w:sz="0" w:space="0" w:color="auto"/>
          </w:divBdr>
        </w:div>
      </w:divsChild>
    </w:div>
    <w:div w:id="1296134794">
      <w:bodyDiv w:val="1"/>
      <w:marLeft w:val="0"/>
      <w:marRight w:val="0"/>
      <w:marTop w:val="0"/>
      <w:marBottom w:val="0"/>
      <w:divBdr>
        <w:top w:val="none" w:sz="0" w:space="0" w:color="auto"/>
        <w:left w:val="none" w:sz="0" w:space="0" w:color="auto"/>
        <w:bottom w:val="none" w:sz="0" w:space="0" w:color="auto"/>
        <w:right w:val="none" w:sz="0" w:space="0" w:color="auto"/>
      </w:divBdr>
      <w:divsChild>
        <w:div w:id="391202086">
          <w:marLeft w:val="0"/>
          <w:marRight w:val="0"/>
          <w:marTop w:val="0"/>
          <w:marBottom w:val="0"/>
          <w:divBdr>
            <w:top w:val="single" w:sz="6" w:space="4" w:color="000000"/>
            <w:left w:val="single" w:sz="6" w:space="4" w:color="000000"/>
            <w:bottom w:val="single" w:sz="6" w:space="4" w:color="000000"/>
            <w:right w:val="single" w:sz="6" w:space="4" w:color="000000"/>
          </w:divBdr>
          <w:divsChild>
            <w:div w:id="311908672">
              <w:marLeft w:val="0"/>
              <w:marRight w:val="0"/>
              <w:marTop w:val="0"/>
              <w:marBottom w:val="0"/>
              <w:divBdr>
                <w:top w:val="none" w:sz="0" w:space="0" w:color="auto"/>
                <w:left w:val="none" w:sz="0" w:space="0" w:color="auto"/>
                <w:bottom w:val="none" w:sz="0" w:space="0" w:color="auto"/>
                <w:right w:val="none" w:sz="0" w:space="0" w:color="auto"/>
              </w:divBdr>
              <w:divsChild>
                <w:div w:id="1652716187">
                  <w:marLeft w:val="0"/>
                  <w:marRight w:val="0"/>
                  <w:marTop w:val="0"/>
                  <w:marBottom w:val="0"/>
                  <w:divBdr>
                    <w:top w:val="none" w:sz="0" w:space="0" w:color="auto"/>
                    <w:left w:val="none" w:sz="0" w:space="0" w:color="auto"/>
                    <w:bottom w:val="none" w:sz="0" w:space="0" w:color="auto"/>
                    <w:right w:val="none" w:sz="0" w:space="0" w:color="auto"/>
                  </w:divBdr>
                </w:div>
                <w:div w:id="1362053342">
                  <w:marLeft w:val="0"/>
                  <w:marRight w:val="0"/>
                  <w:marTop w:val="0"/>
                  <w:marBottom w:val="0"/>
                  <w:divBdr>
                    <w:top w:val="none" w:sz="0" w:space="0" w:color="auto"/>
                    <w:left w:val="none" w:sz="0" w:space="0" w:color="auto"/>
                    <w:bottom w:val="none" w:sz="0" w:space="0" w:color="auto"/>
                    <w:right w:val="none" w:sz="0" w:space="0" w:color="auto"/>
                  </w:divBdr>
                  <w:divsChild>
                    <w:div w:id="233659985">
                      <w:marLeft w:val="0"/>
                      <w:marRight w:val="0"/>
                      <w:marTop w:val="0"/>
                      <w:marBottom w:val="0"/>
                      <w:divBdr>
                        <w:top w:val="none" w:sz="0" w:space="0" w:color="auto"/>
                        <w:left w:val="none" w:sz="0" w:space="0" w:color="auto"/>
                        <w:bottom w:val="none" w:sz="0" w:space="0" w:color="auto"/>
                        <w:right w:val="none" w:sz="0" w:space="0" w:color="auto"/>
                      </w:divBdr>
                    </w:div>
                    <w:div w:id="1889414155">
                      <w:marLeft w:val="0"/>
                      <w:marRight w:val="0"/>
                      <w:marTop w:val="0"/>
                      <w:marBottom w:val="0"/>
                      <w:divBdr>
                        <w:top w:val="none" w:sz="0" w:space="0" w:color="auto"/>
                        <w:left w:val="none" w:sz="0" w:space="0" w:color="auto"/>
                        <w:bottom w:val="none" w:sz="0" w:space="0" w:color="auto"/>
                        <w:right w:val="none" w:sz="0" w:space="0" w:color="auto"/>
                      </w:divBdr>
                    </w:div>
                    <w:div w:id="797796394">
                      <w:marLeft w:val="0"/>
                      <w:marRight w:val="0"/>
                      <w:marTop w:val="0"/>
                      <w:marBottom w:val="0"/>
                      <w:divBdr>
                        <w:top w:val="none" w:sz="0" w:space="0" w:color="auto"/>
                        <w:left w:val="none" w:sz="0" w:space="0" w:color="auto"/>
                        <w:bottom w:val="none" w:sz="0" w:space="0" w:color="auto"/>
                        <w:right w:val="none" w:sz="0" w:space="0" w:color="auto"/>
                      </w:divBdr>
                    </w:div>
                    <w:div w:id="9743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33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725F2-F417-4038-A72A-C2C265C4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520</Words>
  <Characters>2969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Рязанцева Валерия Николаевна</cp:lastModifiedBy>
  <cp:revision>4</cp:revision>
  <cp:lastPrinted>2023-11-07T16:31:00Z</cp:lastPrinted>
  <dcterms:created xsi:type="dcterms:W3CDTF">2023-11-07T16:32:00Z</dcterms:created>
  <dcterms:modified xsi:type="dcterms:W3CDTF">2024-02-29T10:50:00Z</dcterms:modified>
</cp:coreProperties>
</file>