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87" w:rsidRDefault="00516C93">
      <w:pPr>
        <w:pStyle w:val="Textbody"/>
        <w:jc w:val="center"/>
        <w:rPr>
          <w:rFonts w:ascii="Roboto" w:hAnsi="Roboto" w:hint="eastAsia"/>
          <w:color w:val="333333"/>
          <w:sz w:val="28"/>
        </w:rPr>
      </w:pPr>
      <w:bookmarkStart w:id="0" w:name="_GoBack"/>
      <w:bookmarkEnd w:id="0"/>
      <w:r>
        <w:rPr>
          <w:rFonts w:ascii="Roboto-Medium, Arial, serif" w:hAnsi="Roboto-Medium, Arial, serif"/>
          <w:color w:val="333333"/>
          <w:sz w:val="28"/>
          <w:szCs w:val="28"/>
        </w:rPr>
        <w:t>Права беременных женщин в сфере труда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Трудовым Кодексом Российской Федерации для беременных женщин предусмотрен ряд льгот, к ним относятся: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Запрет на увольнение: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Беременных женщин нельзя уволить по инициативе работодателя, за исключением случаев ликвидации организации (ст. 261 ТК РФ);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Пе</w:t>
      </w: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ревод на легкий труд: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При предоставлении медицинского заключения беременная женщина имеет право на перевод на более легкую работу с сохранением среднего заработка (ст. 254 ТК РФ);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Освобождение от ночных смен, сверхурочных и командировок: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          </w:t>
      </w:r>
      <w:r>
        <w:rPr>
          <w:rFonts w:ascii="Times New Roman" w:hAnsi="Times New Roman"/>
          <w:color w:val="1A1A1A"/>
          <w:sz w:val="28"/>
          <w:shd w:val="clear" w:color="auto" w:fill="FFFFFF"/>
        </w:rPr>
        <w:t>Беременные женщины не могут привлекаться к работе в ночное время, сверхурочно, в выходные и праздничные дни, а также направляться в командировки (ст. 259 ТК РФ);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Ежегодный оплачиваемый отпуск: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Беременная женщина может взять ежегодный отпуск перед отпуско</w:t>
      </w:r>
      <w:r>
        <w:rPr>
          <w:rFonts w:ascii="Times New Roman" w:hAnsi="Times New Roman"/>
          <w:color w:val="1A1A1A"/>
          <w:sz w:val="28"/>
          <w:shd w:val="clear" w:color="auto" w:fill="FFFFFF"/>
        </w:rPr>
        <w:t>м по беременности и родам или сразу после него, независимо от стажа работы у данного работодателя (ст. 260 ТК РФ);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Сохранение места работы: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На время отпуска по беременности и родам за женщиной сохраняется место работы и должность;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Ограничение испытател</w:t>
      </w: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ьного срока: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Для беременных женщин не устанавливается испытательный срок при приеме на работу (ст. 70 ТК РФ);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Право на дополнительные перерывы: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При необходимости беременные женщины могут получать дополнительные перерывы для отдыха и питания;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 xml:space="preserve">- Защита от </w:t>
      </w: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дискриминации: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Запрещено отказывать в приеме на работу или снижать заработную плату по причине беременности (ст. 64 ТК РФ);</w:t>
      </w:r>
    </w:p>
    <w:p w:rsidR="00BC2B87" w:rsidRDefault="00516C93">
      <w:pPr>
        <w:pStyle w:val="Textbody"/>
        <w:spacing w:after="0"/>
        <w:ind w:firstLine="680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1A1A1A"/>
          <w:sz w:val="28"/>
          <w:shd w:val="clear" w:color="auto" w:fill="FFFFFF"/>
        </w:rPr>
        <w:t>- Право на диспансерное наблюдение: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Беременные женщины могут отсутствовать на работе в связи с медицинскими обследованиями, сохраняя</w:t>
      </w:r>
      <w:r>
        <w:rPr>
          <w:rFonts w:ascii="Times New Roman" w:hAnsi="Times New Roman"/>
          <w:color w:val="1A1A1A"/>
          <w:sz w:val="28"/>
          <w:shd w:val="clear" w:color="auto" w:fill="FFFFFF"/>
        </w:rPr>
        <w:t xml:space="preserve"> средний заработок.</w:t>
      </w:r>
    </w:p>
    <w:p w:rsidR="00BC2B87" w:rsidRDefault="00516C9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 xml:space="preserve"> Для реализации своих прав необходимо предоставить работодателю медицинскую справку о беременности.</w:t>
      </w:r>
    </w:p>
    <w:p w:rsidR="00BC2B87" w:rsidRDefault="00BC2B87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</w:p>
    <w:p w:rsidR="00BC2B87" w:rsidRDefault="00516C93">
      <w:pPr>
        <w:pStyle w:val="Textbody"/>
        <w:spacing w:after="0"/>
        <w:jc w:val="both"/>
        <w:rPr>
          <w:rFonts w:ascii="Times New Roman" w:hAnsi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hd w:val="clear" w:color="auto" w:fill="FFFFFF"/>
        </w:rPr>
        <w:t>Ст. помощник прокурора Курского района                                        И.В. Минакова</w:t>
      </w:r>
    </w:p>
    <w:sectPr w:rsidR="00BC2B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93" w:rsidRDefault="00516C93">
      <w:pPr>
        <w:rPr>
          <w:rFonts w:hint="eastAsia"/>
        </w:rPr>
      </w:pPr>
      <w:r>
        <w:separator/>
      </w:r>
    </w:p>
  </w:endnote>
  <w:endnote w:type="continuationSeparator" w:id="0">
    <w:p w:rsidR="00516C93" w:rsidRDefault="00516C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Times New Roman"/>
    <w:charset w:val="00"/>
    <w:family w:val="auto"/>
    <w:pitch w:val="default"/>
  </w:font>
  <w:font w:name="Roboto-Medium, Arial,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93" w:rsidRDefault="00516C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16C93" w:rsidRDefault="00516C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2B87"/>
    <w:rsid w:val="00516C93"/>
    <w:rsid w:val="009C00A5"/>
    <w:rsid w:val="00B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1681-8C26-4BAD-8290-E87D1473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2025-06-23T19:30:00Z</dcterms:created>
  <dcterms:modified xsi:type="dcterms:W3CDTF">2025-06-23T19:30:00Z</dcterms:modified>
</cp:coreProperties>
</file>