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8B" w:rsidRPr="00E9478B" w:rsidRDefault="00E9478B" w:rsidP="00E9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E9478B">
        <w:rPr>
          <w:rFonts w:ascii="Times New Roman" w:hAnsi="Times New Roman" w:cs="Times New Roman"/>
          <w:sz w:val="32"/>
          <w:szCs w:val="28"/>
        </w:rPr>
        <w:t>Уголовная ответственность за кражу с банковского счета</w:t>
      </w:r>
    </w:p>
    <w:bookmarkEnd w:id="0"/>
    <w:p w:rsidR="00E9478B" w:rsidRPr="00E9478B" w:rsidRDefault="00E9478B" w:rsidP="00E9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78B" w:rsidRPr="00E9478B" w:rsidRDefault="00E9478B" w:rsidP="00E9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78B">
        <w:rPr>
          <w:rFonts w:ascii="Times New Roman" w:hAnsi="Times New Roman" w:cs="Times New Roman"/>
          <w:sz w:val="28"/>
          <w:szCs w:val="28"/>
        </w:rPr>
        <w:t>Согласно п. 3 ст. 861 Гражданского кодекса Российской Федерации безналичные денежные средства используются для расчетов путем перевода денежных средств банками и иными кредитными организациями с открытием или без открытия банковских счетов в порядке, установленном законом и принимаемыми в соответствии с ним банковскими правилами и договором.</w:t>
      </w:r>
      <w:proofErr w:type="gramEnd"/>
    </w:p>
    <w:p w:rsidR="00E9478B" w:rsidRPr="00E9478B" w:rsidRDefault="00E9478B" w:rsidP="00E9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8B">
        <w:rPr>
          <w:rFonts w:ascii="Times New Roman" w:hAnsi="Times New Roman" w:cs="Times New Roman"/>
          <w:sz w:val="28"/>
          <w:szCs w:val="28"/>
        </w:rPr>
        <w:t>Положениями п. «г» ч. 3 ст. 158 Уголовного кодекса Российской Федерации предусмотрена уголовная ответственность за кражу, совершенную с банковского счета, а равно в отношении электронных денежных средств. Квалификация поведения лица по этому пункту предполагает тайные действия, то есть в отсутствие собственника, иных лиц либо незаметно для них</w:t>
      </w:r>
    </w:p>
    <w:p w:rsidR="00E9478B" w:rsidRPr="00E9478B" w:rsidRDefault="00E9478B" w:rsidP="00E9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8B">
        <w:rPr>
          <w:rFonts w:ascii="Times New Roman" w:hAnsi="Times New Roman" w:cs="Times New Roman"/>
          <w:sz w:val="28"/>
          <w:szCs w:val="28"/>
        </w:rPr>
        <w:t>Типичным случаем такого преступления является хищение, совершенное с использованием мобильного телефона потерпевшего, который привязан к банковским счетам, и последующим списанием с них денежных средств на банковскую карту виновного лица</w:t>
      </w:r>
    </w:p>
    <w:p w:rsidR="00E9478B" w:rsidRPr="00E9478B" w:rsidRDefault="00E9478B" w:rsidP="00E9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8B">
        <w:rPr>
          <w:rFonts w:ascii="Times New Roman" w:hAnsi="Times New Roman" w:cs="Times New Roman"/>
          <w:sz w:val="28"/>
          <w:szCs w:val="28"/>
        </w:rPr>
        <w:t>Преступление считается оконченным после изъятия денежных средств с банковского счета или электронных денежных средств их владельца, которому тем самым причиняется ущерб.</w:t>
      </w:r>
    </w:p>
    <w:p w:rsidR="00E9478B" w:rsidRPr="00E9478B" w:rsidRDefault="00E9478B" w:rsidP="00E9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8B">
        <w:rPr>
          <w:rFonts w:ascii="Times New Roman" w:hAnsi="Times New Roman" w:cs="Times New Roman"/>
          <w:sz w:val="28"/>
          <w:szCs w:val="28"/>
        </w:rPr>
        <w:t>Использование найденной банковской карты для оплаты покупок также является преступлением, которое квалифицируется этой статьей.</w:t>
      </w:r>
    </w:p>
    <w:p w:rsidR="00E9478B" w:rsidRPr="00E9478B" w:rsidRDefault="00E9478B" w:rsidP="00E9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8B">
        <w:rPr>
          <w:rFonts w:ascii="Times New Roman" w:hAnsi="Times New Roman" w:cs="Times New Roman"/>
          <w:sz w:val="28"/>
          <w:szCs w:val="28"/>
        </w:rPr>
        <w:t>Хищение денежных средств с банковского счета – это тяжкое преступление, за совершение которого следует наказание вплоть до лишения свободы сроком до 6 лет. Такое наказание может быть назначено даже лицу, впервые привлекаемому к уголовной ответственности. Также уголовное дело не может быть прекращено в связи с примирением сторон.</w:t>
      </w:r>
    </w:p>
    <w:p w:rsidR="00E9478B" w:rsidRDefault="00E9478B" w:rsidP="00E9478B"/>
    <w:p w:rsidR="00D82C00" w:rsidRPr="00E9478B" w:rsidRDefault="0029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</w:t>
      </w:r>
      <w:r w:rsidR="00E9478B" w:rsidRPr="00E9478B">
        <w:rPr>
          <w:rFonts w:ascii="Times New Roman" w:hAnsi="Times New Roman" w:cs="Times New Roman"/>
          <w:sz w:val="28"/>
          <w:szCs w:val="28"/>
        </w:rPr>
        <w:t xml:space="preserve">                  В.В. </w:t>
      </w:r>
      <w:proofErr w:type="spellStart"/>
      <w:r w:rsidR="00E9478B" w:rsidRPr="00E9478B">
        <w:rPr>
          <w:rFonts w:ascii="Times New Roman" w:hAnsi="Times New Roman" w:cs="Times New Roman"/>
          <w:sz w:val="28"/>
          <w:szCs w:val="28"/>
        </w:rPr>
        <w:t>Бажева</w:t>
      </w:r>
      <w:proofErr w:type="spellEnd"/>
    </w:p>
    <w:p w:rsidR="00E9478B" w:rsidRPr="00E9478B" w:rsidRDefault="00E9478B">
      <w:pPr>
        <w:rPr>
          <w:rFonts w:ascii="Times New Roman" w:hAnsi="Times New Roman" w:cs="Times New Roman"/>
          <w:sz w:val="28"/>
          <w:szCs w:val="28"/>
        </w:rPr>
      </w:pPr>
    </w:p>
    <w:sectPr w:rsidR="00E9478B" w:rsidRPr="00E9478B" w:rsidSect="009E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CF"/>
    <w:rsid w:val="00294672"/>
    <w:rsid w:val="009E2BA5"/>
    <w:rsid w:val="00BD417D"/>
    <w:rsid w:val="00D82C00"/>
    <w:rsid w:val="00E9478B"/>
    <w:rsid w:val="00F72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6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5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2</cp:revision>
  <dcterms:created xsi:type="dcterms:W3CDTF">2023-04-28T08:57:00Z</dcterms:created>
  <dcterms:modified xsi:type="dcterms:W3CDTF">2023-04-28T08:57:00Z</dcterms:modified>
</cp:coreProperties>
</file>