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87" w:rsidRDefault="00FC17CE">
      <w:pPr>
        <w:pStyle w:val="Standard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ascii="Roboto-Medium, Arial, serif" w:hAnsi="Roboto-Medium, Arial, serif"/>
          <w:color w:val="333333"/>
          <w:sz w:val="28"/>
          <w:szCs w:val="28"/>
        </w:rPr>
        <w:t>Возможно ли вернуть товар без чека?</w:t>
      </w:r>
    </w:p>
    <w:p w:rsidR="00E80387" w:rsidRDefault="00E80387">
      <w:pPr>
        <w:pStyle w:val="Standard"/>
        <w:rPr>
          <w:rFonts w:hint="eastAsia"/>
        </w:rPr>
      </w:pPr>
    </w:p>
    <w:p w:rsidR="00E80387" w:rsidRDefault="00FC17CE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Согласно действующему законодательству, 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о возврате, равно как и о</w:t>
      </w:r>
      <w:r>
        <w:rPr>
          <w:rFonts w:ascii="Times New Roman" w:hAnsi="Times New Roman"/>
          <w:color w:val="333333"/>
          <w:sz w:val="28"/>
        </w:rPr>
        <w:t>б обмене товара.</w:t>
      </w:r>
    </w:p>
    <w:p w:rsidR="00E80387" w:rsidRDefault="00FC17CE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соответствии с Законом РФ «О защите прав потребителей» без чека покупатель вправе вернуть:</w:t>
      </w:r>
    </w:p>
    <w:p w:rsidR="00E80387" w:rsidRDefault="00FC17CE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товары с дефектами;</w:t>
      </w:r>
    </w:p>
    <w:p w:rsidR="00E80387" w:rsidRDefault="00FC17CE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- вещи надлежащего качества, если они не подошли по форме, габаритам, фасону, расцветке, размеру или комплектации. При этом </w:t>
      </w:r>
      <w:r>
        <w:rPr>
          <w:rFonts w:ascii="Times New Roman" w:hAnsi="Times New Roman"/>
          <w:color w:val="333333"/>
          <w:sz w:val="28"/>
        </w:rPr>
        <w:t>вещи не должны быть использованы, их вид, потребительские свойства и ярлыки должны быть сохранены. Так же без чека не возвращаются те товары надлежащего качества, в отношении которых установлен общий запрет на обмен или возврат (например, лекарства, ювелир</w:t>
      </w:r>
      <w:r>
        <w:rPr>
          <w:rFonts w:ascii="Times New Roman" w:hAnsi="Times New Roman"/>
          <w:color w:val="333333"/>
          <w:sz w:val="28"/>
        </w:rPr>
        <w:t>ные изделия и другие вещи).</w:t>
      </w:r>
    </w:p>
    <w:p w:rsidR="00E80387" w:rsidRDefault="00FC17CE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Покупка может быть возвращена в установленный законом срок.</w:t>
      </w:r>
    </w:p>
    <w:p w:rsidR="00E80387" w:rsidRDefault="00FC17CE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отсутствие чека вернуть товар можно если подтвердить факт покупки  другим способом. Например, свидетельские показания, упаковка со штрих-кодом магазина, фирменный пак</w:t>
      </w:r>
      <w:r>
        <w:rPr>
          <w:rFonts w:ascii="Times New Roman" w:hAnsi="Times New Roman"/>
          <w:color w:val="333333"/>
          <w:sz w:val="28"/>
        </w:rPr>
        <w:t>ет, выписка с банковской карты, гарантийный талон и другое.</w:t>
      </w:r>
    </w:p>
    <w:p w:rsidR="00E80387" w:rsidRDefault="00E80387">
      <w:pPr>
        <w:pStyle w:val="Standard"/>
        <w:ind w:firstLine="680"/>
        <w:rPr>
          <w:rFonts w:hint="eastAsia"/>
        </w:rPr>
      </w:pPr>
    </w:p>
    <w:p w:rsidR="00E80387" w:rsidRDefault="00FC17C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Ст. помощник прокурора Курского района                                      О.А. Лисовина</w:t>
      </w:r>
    </w:p>
    <w:sectPr w:rsidR="00E803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CE" w:rsidRDefault="00FC17CE">
      <w:pPr>
        <w:rPr>
          <w:rFonts w:hint="eastAsia"/>
        </w:rPr>
      </w:pPr>
      <w:r>
        <w:separator/>
      </w:r>
    </w:p>
  </w:endnote>
  <w:endnote w:type="continuationSeparator" w:id="0">
    <w:p w:rsidR="00FC17CE" w:rsidRDefault="00FC17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-Medium, Arial,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CE" w:rsidRDefault="00FC17C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C17CE" w:rsidRDefault="00FC17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0387"/>
    <w:rsid w:val="00BF5B0E"/>
    <w:rsid w:val="00E80387"/>
    <w:rsid w:val="00F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BBF46-5807-41FF-873B-5316B85A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2025-06-23T19:33:00Z</dcterms:created>
  <dcterms:modified xsi:type="dcterms:W3CDTF">2025-06-23T19:33:00Z</dcterms:modified>
</cp:coreProperties>
</file>