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23" w:rsidRPr="00975323" w:rsidRDefault="00975323" w:rsidP="00975323">
      <w:pPr>
        <w:spacing w:after="0" w:line="240" w:lineRule="auto"/>
        <w:jc w:val="center"/>
        <w:rPr>
          <w:rFonts w:ascii="Times New Roman" w:hAnsi="Times New Roman" w:cs="Times New Roman"/>
          <w:b/>
          <w:sz w:val="28"/>
          <w:szCs w:val="28"/>
        </w:rPr>
      </w:pPr>
      <w:r w:rsidRPr="00975323">
        <w:rPr>
          <w:rFonts w:ascii="Times New Roman" w:hAnsi="Times New Roman" w:cs="Times New Roman"/>
          <w:b/>
          <w:sz w:val="28"/>
          <w:szCs w:val="28"/>
        </w:rPr>
        <w:t>Выселение из служебного жилья.</w:t>
      </w:r>
    </w:p>
    <w:p w:rsidR="00975323" w:rsidRPr="00975323" w:rsidRDefault="00975323" w:rsidP="00975323">
      <w:pPr>
        <w:spacing w:after="0" w:line="240" w:lineRule="auto"/>
        <w:jc w:val="center"/>
        <w:rPr>
          <w:rFonts w:ascii="Times New Roman" w:hAnsi="Times New Roman" w:cs="Times New Roman"/>
          <w:b/>
          <w:sz w:val="28"/>
          <w:szCs w:val="28"/>
        </w:rPr>
      </w:pPr>
    </w:p>
    <w:p w:rsidR="002227C4" w:rsidRDefault="002227C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Служебные жилые помещения предназначены для проживания граждан в связи с характером их трудовых отношений.</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Служебное жилое помещение, являясь одним из видов помещений категории специализированного жилого фонда, имеет сугубо целевое назначение, содержание которого раскрыто в ст. 93 Ж</w:t>
      </w:r>
      <w:r>
        <w:rPr>
          <w:rFonts w:ascii="Times New Roman" w:hAnsi="Times New Roman" w:cs="Times New Roman"/>
          <w:sz w:val="28"/>
          <w:szCs w:val="28"/>
        </w:rPr>
        <w:t>илищного кодекса</w:t>
      </w:r>
      <w:r w:rsidRPr="00B861E4">
        <w:rPr>
          <w:rFonts w:ascii="Times New Roman" w:hAnsi="Times New Roman" w:cs="Times New Roman"/>
          <w:sz w:val="28"/>
          <w:szCs w:val="28"/>
        </w:rPr>
        <w:t xml:space="preserve"> РФ.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Поэтому данные помещения не подлежат отчуждению, передаче в аренду, внаем и могут передаваться только по договорам найма, предусмотренным Ж</w:t>
      </w:r>
      <w:r>
        <w:rPr>
          <w:rFonts w:ascii="Times New Roman" w:hAnsi="Times New Roman" w:cs="Times New Roman"/>
          <w:sz w:val="28"/>
          <w:szCs w:val="28"/>
        </w:rPr>
        <w:t>илищным кодексом</w:t>
      </w:r>
      <w:r w:rsidRPr="00B861E4">
        <w:rPr>
          <w:rFonts w:ascii="Times New Roman" w:hAnsi="Times New Roman" w:cs="Times New Roman"/>
          <w:sz w:val="28"/>
          <w:szCs w:val="28"/>
        </w:rPr>
        <w:t xml:space="preserve"> РФ (п. 3 ст. 92, п. 1 ст. 99 ЖК РФ).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 xml:space="preserve">Утрата нанимателем и членами его семьи права пользования жилым помещением и возможность их выселения из жилого помещения является следствием расторжения или прекращения договора найма служебного жилого помещения. </w:t>
      </w:r>
    </w:p>
    <w:p w:rsidR="002227C4" w:rsidRPr="00B861E4" w:rsidRDefault="00B861E4" w:rsidP="009753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227C4" w:rsidRPr="00B861E4">
        <w:rPr>
          <w:rFonts w:ascii="Times New Roman" w:hAnsi="Times New Roman" w:cs="Times New Roman"/>
          <w:sz w:val="28"/>
          <w:szCs w:val="28"/>
        </w:rPr>
        <w:t>ри расторжении трудовых отношений граждане обязаны освободить служебные жилые помещения.</w:t>
      </w:r>
    </w:p>
    <w:p w:rsidR="002227C4" w:rsidRPr="00B861E4" w:rsidRDefault="002227C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w:t>
      </w:r>
    </w:p>
    <w:p w:rsidR="002227C4" w:rsidRPr="00B861E4" w:rsidRDefault="002227C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Дела о признании граждан утратившими право пользования служебным жилым помещением рассматриваются районными судами.</w:t>
      </w:r>
    </w:p>
    <w:p w:rsidR="00B861E4" w:rsidRPr="00B861E4" w:rsidRDefault="00B861E4" w:rsidP="009753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227C4" w:rsidRPr="00B861E4">
        <w:rPr>
          <w:rFonts w:ascii="Times New Roman" w:hAnsi="Times New Roman" w:cs="Times New Roman"/>
          <w:sz w:val="28"/>
          <w:szCs w:val="28"/>
        </w:rPr>
        <w:t>аконодательство предусматривает определенный перечень исключений, в соответствии с которым не все лица подлежат безоговорочному и однозначному выселению из служебного жилого фонда. Так, не могут быть выселены из служебного жилья без предоставления другого жилого помещения</w:t>
      </w:r>
      <w:r>
        <w:rPr>
          <w:rFonts w:ascii="Times New Roman" w:hAnsi="Times New Roman" w:cs="Times New Roman"/>
          <w:sz w:val="28"/>
          <w:szCs w:val="28"/>
        </w:rPr>
        <w:t>. Так, согласно положениям ст. 103 Жилищного кодекса РФ н</w:t>
      </w:r>
      <w:r w:rsidRPr="00B861E4">
        <w:rPr>
          <w:rFonts w:ascii="Times New Roman" w:hAnsi="Times New Roman" w:cs="Times New Roman"/>
          <w:sz w:val="28"/>
          <w:szCs w:val="28"/>
        </w:rPr>
        <w:t xml:space="preserve">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 xml:space="preserve">2) пенсионеры по старости;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 xml:space="preserve">3) члены семьи работника, которому было предоставлено служебное жилое помещение или жилое помещение в общежитии и который умер;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lastRenderedPageBreak/>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 </w:t>
      </w:r>
    </w:p>
    <w:p w:rsidR="00975323" w:rsidRDefault="002227C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Этим гражданам предоставляются другие жилые помещения, которые должны находиться в черте соответствующего населенного пункта</w:t>
      </w:r>
      <w:r w:rsidR="00975323">
        <w:rPr>
          <w:rFonts w:ascii="Times New Roman" w:hAnsi="Times New Roman" w:cs="Times New Roman"/>
          <w:sz w:val="28"/>
          <w:szCs w:val="28"/>
        </w:rPr>
        <w:t>.</w:t>
      </w:r>
    </w:p>
    <w:p w:rsidR="00E85B1E" w:rsidRDefault="00E85B1E" w:rsidP="00975323">
      <w:pPr>
        <w:spacing w:after="0" w:line="240" w:lineRule="auto"/>
        <w:ind w:firstLine="709"/>
        <w:jc w:val="both"/>
        <w:rPr>
          <w:rFonts w:ascii="Times New Roman" w:hAnsi="Times New Roman" w:cs="Times New Roman"/>
          <w:sz w:val="28"/>
          <w:szCs w:val="28"/>
        </w:rPr>
      </w:pPr>
    </w:p>
    <w:p w:rsidR="00E85B1E" w:rsidRDefault="00E85B1E" w:rsidP="00E85B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омощник прокурора Курского района                              </w:t>
      </w:r>
      <w:bookmarkStart w:id="0" w:name="_GoBack"/>
      <w:bookmarkEnd w:id="0"/>
      <w:r>
        <w:rPr>
          <w:rFonts w:ascii="Times New Roman" w:hAnsi="Times New Roman" w:cs="Times New Roman"/>
          <w:sz w:val="28"/>
          <w:szCs w:val="28"/>
        </w:rPr>
        <w:t xml:space="preserve">  И.В. Минакова</w:t>
      </w:r>
    </w:p>
    <w:sectPr w:rsidR="00E85B1E" w:rsidSect="00BF3F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7C4"/>
    <w:rsid w:val="002227C4"/>
    <w:rsid w:val="00805797"/>
    <w:rsid w:val="00975323"/>
    <w:rsid w:val="00B861E4"/>
    <w:rsid w:val="00BF3F90"/>
    <w:rsid w:val="00CF2086"/>
    <w:rsid w:val="00E85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890359">
      <w:bodyDiv w:val="1"/>
      <w:marLeft w:val="0"/>
      <w:marRight w:val="0"/>
      <w:marTop w:val="0"/>
      <w:marBottom w:val="0"/>
      <w:divBdr>
        <w:top w:val="none" w:sz="0" w:space="0" w:color="auto"/>
        <w:left w:val="none" w:sz="0" w:space="0" w:color="auto"/>
        <w:bottom w:val="none" w:sz="0" w:space="0" w:color="auto"/>
        <w:right w:val="none" w:sz="0" w:space="0" w:color="auto"/>
      </w:divBdr>
    </w:div>
    <w:div w:id="1507287267">
      <w:bodyDiv w:val="1"/>
      <w:marLeft w:val="0"/>
      <w:marRight w:val="0"/>
      <w:marTop w:val="0"/>
      <w:marBottom w:val="0"/>
      <w:divBdr>
        <w:top w:val="none" w:sz="0" w:space="0" w:color="auto"/>
        <w:left w:val="none" w:sz="0" w:space="0" w:color="auto"/>
        <w:bottom w:val="none" w:sz="0" w:space="0" w:color="auto"/>
        <w:right w:val="none" w:sz="0" w:space="0" w:color="auto"/>
      </w:divBdr>
    </w:div>
    <w:div w:id="1747611182">
      <w:bodyDiv w:val="1"/>
      <w:marLeft w:val="0"/>
      <w:marRight w:val="0"/>
      <w:marTop w:val="0"/>
      <w:marBottom w:val="0"/>
      <w:divBdr>
        <w:top w:val="none" w:sz="0" w:space="0" w:color="auto"/>
        <w:left w:val="none" w:sz="0" w:space="0" w:color="auto"/>
        <w:bottom w:val="none" w:sz="0" w:space="0" w:color="auto"/>
        <w:right w:val="none" w:sz="0" w:space="0" w:color="auto"/>
      </w:divBdr>
      <w:divsChild>
        <w:div w:id="192367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Administration</cp:lastModifiedBy>
  <cp:revision>2</cp:revision>
  <dcterms:created xsi:type="dcterms:W3CDTF">2023-05-29T08:05:00Z</dcterms:created>
  <dcterms:modified xsi:type="dcterms:W3CDTF">2023-05-29T08:05:00Z</dcterms:modified>
</cp:coreProperties>
</file>