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C9" w:rsidRPr="0004270D" w:rsidRDefault="0004270D" w:rsidP="00F970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11.06.2022 № 160 – ФЗ в</w:t>
      </w:r>
      <w:r w:rsidR="00045B05" w:rsidRPr="0004270D">
        <w:rPr>
          <w:rFonts w:ascii="Times New Roman" w:hAnsi="Times New Roman" w:cs="Times New Roman"/>
          <w:sz w:val="28"/>
          <w:szCs w:val="28"/>
        </w:rPr>
        <w:t xml:space="preserve"> законодательство о закупках внесены изменения, согласно которым на руководителя заказчика, руководителя контрактной службы, контрактного управляющего возложена обязанность при осуществлении закупок принимать меры по предотвращению и урегулированию конфликтов интересов.</w:t>
      </w:r>
    </w:p>
    <w:p w:rsidR="00045B05" w:rsidRDefault="00045B05" w:rsidP="00F970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70D">
        <w:rPr>
          <w:rFonts w:ascii="Times New Roman" w:hAnsi="Times New Roman" w:cs="Times New Roman"/>
          <w:sz w:val="28"/>
          <w:szCs w:val="28"/>
        </w:rPr>
        <w:t>Так, членами комиссии по закупкам не могут быть: физические лица, имеющие личную заинтересованность в результатах определения поставщика (подрядчика, исполнителя); физические лица, являющиеся участниками (акционерами) организаций</w:t>
      </w:r>
      <w:r w:rsidR="0004270D" w:rsidRPr="0004270D">
        <w:rPr>
          <w:rFonts w:ascii="Times New Roman" w:hAnsi="Times New Roman" w:cs="Times New Roman"/>
          <w:sz w:val="28"/>
          <w:szCs w:val="28"/>
        </w:rPr>
        <w:t>, подавших заявки на участие в закупке, членами их органов управления, к</w:t>
      </w:r>
      <w:r w:rsidR="0004270D">
        <w:rPr>
          <w:rFonts w:ascii="Times New Roman" w:hAnsi="Times New Roman" w:cs="Times New Roman"/>
          <w:sz w:val="28"/>
          <w:szCs w:val="28"/>
        </w:rPr>
        <w:t xml:space="preserve">редиторами участников закупки, </w:t>
      </w:r>
      <w:r w:rsidR="0004270D" w:rsidRPr="0004270D">
        <w:rPr>
          <w:rFonts w:ascii="Times New Roman" w:hAnsi="Times New Roman" w:cs="Times New Roman"/>
          <w:sz w:val="28"/>
          <w:szCs w:val="28"/>
        </w:rPr>
        <w:t>а также должностные лица внутреннего государственного (муниципального) финансового контроля, определенные в соответствии с Бюджетным кодексом Российской Федерации.</w:t>
      </w:r>
    </w:p>
    <w:p w:rsidR="00F970C9" w:rsidRPr="0004270D" w:rsidRDefault="00F970C9" w:rsidP="00F97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омощник прокурора Курского района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Ховалкин</w:t>
      </w:r>
      <w:proofErr w:type="spellEnd"/>
    </w:p>
    <w:sectPr w:rsidR="00F970C9" w:rsidRPr="0004270D" w:rsidSect="00CF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B05"/>
    <w:rsid w:val="0004270D"/>
    <w:rsid w:val="00045B05"/>
    <w:rsid w:val="00337EAB"/>
    <w:rsid w:val="00B46CA1"/>
    <w:rsid w:val="00C81CB3"/>
    <w:rsid w:val="00CF5E62"/>
    <w:rsid w:val="00DA5358"/>
    <w:rsid w:val="00F9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2</cp:revision>
  <dcterms:created xsi:type="dcterms:W3CDTF">2023-02-26T08:20:00Z</dcterms:created>
  <dcterms:modified xsi:type="dcterms:W3CDTF">2023-02-26T08:20:00Z</dcterms:modified>
</cp:coreProperties>
</file>