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00" w:rsidRPr="00697300" w:rsidRDefault="00697300" w:rsidP="00697300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земли: с 11 декабря новые акты станут действовать меньше</w:t>
      </w:r>
    </w:p>
    <w:p w:rsidR="001A7F11" w:rsidRPr="00132032" w:rsidRDefault="001A7F11" w:rsidP="001A7F11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Default="00F80232" w:rsidP="00F80232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697300" w:rsidRPr="00697300" w:rsidRDefault="00F80232" w:rsidP="00697300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7300">
        <w:rPr>
          <w:sz w:val="28"/>
          <w:szCs w:val="28"/>
        </w:rPr>
        <w:t xml:space="preserve">Согласно </w:t>
      </w:r>
      <w:r w:rsidR="00697300" w:rsidRPr="00697300">
        <w:rPr>
          <w:sz w:val="28"/>
          <w:szCs w:val="28"/>
        </w:rPr>
        <w:t>Федеральному закону от 30.11.2024 № 447-ФЗ «О внесении изменения в статью 39.15 Земельного кодекса Российской Федерации» решение о предварительном согласовании предоставления участка будет действовать год вместо 2 лет, как сейчас. Исключение - случай, когда заявленная цель использования участка не соответствует, например, категории земель, из которых его надо образовать. В этой ситуации срок - 2 года.</w:t>
      </w:r>
    </w:p>
    <w:p w:rsidR="00697300" w:rsidRPr="00697300" w:rsidRDefault="00697300" w:rsidP="006973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Акты, которые приняли до 10 декабря 2024 года включительно, продолжат действовать в течение 2 лет. </w:t>
      </w:r>
    </w:p>
    <w:p w:rsidR="00697300" w:rsidRPr="00697300" w:rsidRDefault="00697300" w:rsidP="006973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на основании предварительного согласования можно получить публичный участок без торгов. </w:t>
      </w:r>
    </w:p>
    <w:p w:rsidR="00583FE8" w:rsidRPr="001A7F11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583FE8" w:rsidRDefault="00583FE8" w:rsidP="000C3513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0C3513" w:rsidRPr="00B93FD1" w:rsidRDefault="00B93FD1" w:rsidP="00B93FD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93FD1">
        <w:rPr>
          <w:sz w:val="28"/>
          <w:szCs w:val="28"/>
        </w:rPr>
        <w:t xml:space="preserve">Ст. помощник прокурора Курского района                                О.А. </w:t>
      </w:r>
      <w:proofErr w:type="spellStart"/>
      <w:r w:rsidRPr="00B93FD1">
        <w:rPr>
          <w:sz w:val="28"/>
          <w:szCs w:val="28"/>
        </w:rPr>
        <w:t>Лисовина</w:t>
      </w:r>
      <w:proofErr w:type="spellEnd"/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23FC4"/>
    <w:rsid w:val="00132032"/>
    <w:rsid w:val="001905ED"/>
    <w:rsid w:val="00192F47"/>
    <w:rsid w:val="001A7F11"/>
    <w:rsid w:val="0026791D"/>
    <w:rsid w:val="00267F9C"/>
    <w:rsid w:val="00292FC7"/>
    <w:rsid w:val="003353D3"/>
    <w:rsid w:val="00583FE8"/>
    <w:rsid w:val="00697300"/>
    <w:rsid w:val="006F2F54"/>
    <w:rsid w:val="00804FA6"/>
    <w:rsid w:val="009028F1"/>
    <w:rsid w:val="00982841"/>
    <w:rsid w:val="009C5727"/>
    <w:rsid w:val="009E53FA"/>
    <w:rsid w:val="00A96B14"/>
    <w:rsid w:val="00B93FD1"/>
    <w:rsid w:val="00D213E9"/>
    <w:rsid w:val="00ED6056"/>
    <w:rsid w:val="00F80232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6975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2024-12-22T07:09:00Z</dcterms:created>
  <dcterms:modified xsi:type="dcterms:W3CDTF">2024-12-22T07:09:00Z</dcterms:modified>
</cp:coreProperties>
</file>